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Style w:val="afffb"/>
        <w:tblW w:w="9209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</w:tblPr>
      <w:tblGrid>
        <w:gridCol w:w="1418"/>
        <w:gridCol w:w="7791"/>
      </w:tblGrid>
      <w:t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ordWrap/>
              <w:jc w:val="center"/>
            </w:pPr>
            <w:r>
              <w:rPr>
                <w:lang w:val="mn-MN"/>
                <w:rtl w:val="off"/>
              </w:rPr>
              <w:t>Барилгын салбар</w:t>
            </w:r>
          </w:p>
        </w:tc>
        <w:tc>
          <w:tcPr>
            <w:tcW w:w="7791" w:type="dxa"/>
            <w:tcBorders>
              <w:left w:val="single" w:sz="4" w:space="0" w:color="auto"/>
            </w:tcBorders>
          </w:tcPr>
          <w:p>
            <w:pPr>
              <w:wordWrap/>
              <w:jc w:val="right"/>
              <w:rPr>
                <w:sz w:val="16"/>
                <w:szCs w:val="16"/>
              </w:rPr>
            </w:pPr>
            <w:r>
              <w:drawing>
                <wp:inline distT="0" distB="0" distL="0" distR="0">
                  <wp:extent cx="222416" cy="201434"/>
                  <wp:effectExtent l="0" t="0" r="0" b="0"/>
                  <wp:docPr id="1025" name="shape1025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22416" cy="201434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ordWrap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Х</w:t>
            </w:r>
            <w:r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д</w:t>
            </w:r>
            <w:r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лм</w:t>
            </w:r>
            <w:r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нийгмийн</w:t>
            </w: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хамгааллын</w:t>
            </w: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яам</w:t>
            </w:r>
          </w:p>
          <w:p>
            <w:pPr>
              <w:wordWrap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Гуанж</w:t>
            </w: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ү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</w:t>
            </w: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ү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сийн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Х</w:t>
            </w: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</w:t>
            </w: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лм</w:t>
            </w: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нийгмийн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хамгааллын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газар</w:t>
            </w:r>
          </w:p>
        </w:tc>
      </w:tr>
    </w:tbl>
    <w:p>
      <w:pPr>
        <w:wordWrap/>
        <w:jc w:val="center"/>
        <w:spacing w:after="0"/>
        <w:rPr>
          <w:b/>
          <w:bCs/>
          <w:color w:val="002060"/>
          <w:sz w:val="36"/>
          <w:szCs w:val="36"/>
        </w:rPr>
      </w:pPr>
      <w:r>
        <w:rPr>
          <w:rFonts w:ascii="Times New Roman" w:eastAsia="Times New Roman" w:hAnsi="Times New Roman" w:hint="default"/>
          <w:b/>
          <w:bCs/>
          <w:color w:val="1B1760"/>
          <w:sz w:val="36"/>
          <w:szCs w:val="38"/>
        </w:rPr>
        <w:t>Аюулгүй ажиллагаа</w:t>
      </w:r>
      <w:r>
        <w:rPr>
          <w:lang w:val="mn-MN"/>
          <w:rFonts w:ascii="Times New Roman" w:eastAsia="Times New Roman" w:hAnsi="Times New Roman" w:hint="default"/>
          <w:b/>
          <w:bCs/>
          <w:color w:val="1B1760"/>
          <w:sz w:val="36"/>
          <w:szCs w:val="38"/>
          <w:rtl w:val="off"/>
        </w:rPr>
        <w:t>ны дараах дүрмийг</w:t>
      </w:r>
      <w:r>
        <w:rPr>
          <w:rFonts w:ascii="Times New Roman" w:eastAsia="Times New Roman" w:hAnsi="Times New Roman" w:hint="default"/>
          <w:b/>
          <w:bCs/>
          <w:color w:val="1B1760"/>
          <w:sz w:val="36"/>
          <w:szCs w:val="38"/>
        </w:rPr>
        <w:t xml:space="preserve"> заавал мөрд!</w:t>
      </w:r>
    </w:p>
    <w:p>
      <w:pPr>
        <w:wordWrap/>
        <w:jc w:val="center"/>
        <w:spacing w:after="0"/>
        <w:rPr>
          <w:b/>
          <w:bCs/>
          <w:color w:val="EE0000"/>
          <w:sz w:val="40"/>
          <w:szCs w:val="40"/>
        </w:rPr>
      </w:pPr>
      <w:r>
        <w:rPr>
          <w:lang w:val="mn-MN"/>
          <w:rFonts w:hint="eastAsia"/>
          <w:b/>
          <w:bCs/>
          <w:color w:val="EE0000"/>
          <w:sz w:val="36"/>
          <w:szCs w:val="36"/>
          <w:rtl w:val="off"/>
        </w:rPr>
        <w:t xml:space="preserve"> </w:t>
      </w:r>
      <w:r>
        <w:rPr>
          <w:lang w:val="mn-MN"/>
          <w:rFonts w:ascii="Times New Roman" w:eastAsia="Times New Roman" w:hAnsi="Times New Roman" w:hint="eastAsia"/>
          <w:b/>
          <w:bCs/>
          <w:color w:val="EE0000"/>
          <w:sz w:val="36"/>
          <w:szCs w:val="36"/>
          <w:rtl w:val="off"/>
        </w:rPr>
        <w:t>Ажилчдын заавал мөрдөх аюулгүй ажиллагааны заавар</w:t>
      </w:r>
    </w:p>
    <w:tbl>
      <w:tblPr>
        <w:tblStyle w:val="afffb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  <w:tblLayout w:type="fixed"/>
      </w:tblPr>
      <w:tblGrid>
        <w:gridCol w:w="6830"/>
        <w:gridCol w:w="2196"/>
      </w:tblGrid>
      <w:tr>
        <w:tc>
          <w:tcPr>
            <w:tcW w:w="6830" w:type="dxa"/>
          </w:tcPr>
          <w:tbl>
            <w:tblPr>
              <w:tblStyle w:val="afffb"/>
              <w:tblW w:w="0" w:type="auto"/>
              <w:tblBorders>
                <w:left w:val="none"/>
                <w:right w:val="none"/>
              </w:tblBorders>
              <w:tblLook w:val="04A0" w:firstRow="1" w:lastRow="0" w:firstColumn="1" w:lastColumn="0" w:noHBand="0" w:noVBand="1"/>
              <w:tblLayout w:type="fixed"/>
            </w:tblPr>
            <w:tblGrid>
              <w:gridCol w:w="6804"/>
            </w:tblGrid>
            <w:tr>
              <w:tc>
                <w:tcPr>
                  <w:tcW w:w="6804" w:type="dxa"/>
                  <w:shd w:val="clear" w:color="auto" w:fill="FFF2CB" w:themeFill="accent4" w:themeFillTint="33"/>
                </w:tcPr>
                <w:p>
                  <w:pPr>
                    <w:wordWrap/>
                    <w:rPr>
                      <w:b/>
                      <w:bCs/>
                    </w:rPr>
                  </w:pPr>
                  <w:r>
                    <w:rPr>
                      <w:lang w:val="mn-MN" w:eastAsia="ko-KR"/>
                      <w:rFonts w:ascii="Times New Roman" w:eastAsia="Times New Roman" w:hAnsi="Times New Roman" w:hint="default"/>
                      <w:b/>
                      <w:bCs/>
                      <w:color w:val="FF0000"/>
                      <w:rtl w:val="off"/>
                    </w:rPr>
                    <w:t>Өндрөөс унах ослоос</w:t>
                  </w:r>
                  <w:r>
                    <w:rPr>
                      <w:rFonts w:ascii="Times New Roman" w:eastAsia="Times New Roman" w:hAnsi="Times New Roman" w:hint="default"/>
                      <w:b/>
                      <w:bCs/>
                    </w:rPr>
                    <w:t xml:space="preserve"> сэргийлэх</w:t>
                  </w:r>
                  <w:r>
                    <w:rPr>
                      <w:lang w:eastAsia="ko-KR"/>
                      <w:rFonts w:ascii="Times New Roman" w:eastAsia="Times New Roman" w:hAnsi="Times New Roman" w:hint="default"/>
                      <w:b/>
                      <w:bCs/>
                      <w:rtl w:val="off"/>
                    </w:rPr>
                    <w:t xml:space="preserve"> </w:t>
                  </w:r>
                  <w:r>
                    <w:rPr>
                      <w:rFonts w:ascii="Times New Roman" w:eastAsia="Times New Roman" w:hAnsi="Times New Roman" w:hint="default"/>
                      <w:b/>
                      <w:bCs/>
                    </w:rPr>
                    <w:t>аюулгүй ажиллагааны заавар</w:t>
                  </w:r>
                </w:p>
              </w:tc>
            </w:tr>
          </w:tbl>
          <w:p>
            <w:pPr>
              <w:wordWrap/>
              <w:rPr>
                <w:rFonts w:ascii="Times New Roman" w:eastAsia="Times New Roman" w:hAnsi="Times New Roman" w:hint="default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\o\ac(□,v)</w:instrTex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default"/>
                <w:b/>
                <w:bCs/>
                <w:color w:val="FF0000"/>
                <w:sz w:val="18"/>
                <w:szCs w:val="20"/>
                <w:u w:val="single" w:color="auto"/>
                <w:rtl w:val="off"/>
              </w:rPr>
              <w:instrText>Өндрөөс унах осол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b/>
                <w:bCs/>
                <w:color w:val="4472C4"/>
                <w:sz w:val="18"/>
                <w:szCs w:val="20"/>
              </w:rPr>
              <w:instrText xml:space="preserve">тулгуур </w:instrText>
            </w:r>
            <w:r>
              <w:rPr>
                <w:lang w:val="mn-MN"/>
                <w:rFonts w:ascii="Times New Roman" w:eastAsia="Times New Roman" w:hAnsi="Times New Roman" w:hint="default"/>
                <w:b/>
                <w:bCs/>
                <w:color w:val="4472C4"/>
                <w:sz w:val="18"/>
                <w:szCs w:val="20"/>
                <w:rtl w:val="off"/>
              </w:rPr>
              <w:instrText>·</w:instrText>
            </w:r>
            <w:r>
              <w:rPr>
                <w:rFonts w:ascii="Times New Roman" w:eastAsia="Times New Roman" w:hAnsi="Times New Roman" w:hint="default"/>
                <w:b/>
                <w:bCs/>
                <w:color w:val="4472C4"/>
                <w:sz w:val="18"/>
                <w:szCs w:val="20"/>
              </w:rPr>
              <w:instrText xml:space="preserve"> тавцан дээр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b/>
                <w:bCs/>
                <w:sz w:val="18"/>
                <w:szCs w:val="20"/>
              </w:rPr>
              <w:instrText>ажиллах үед мөрдөх аюулгүй ажиллагааны заавар</w:instrText>
            </w:r>
          </w:p>
          <w:p>
            <w:pPr>
              <w:ind w:leftChars="100" w:left="220"/>
              <w:wordWrap/>
              <w:rPr>
                <w:rFonts w:ascii="Times New Roman" w:eastAsia="Times New Roman" w:hAnsi="Times New Roman" w:hint="default"/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</w:rPr>
              <w:instrText>○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sz w:val="18"/>
                <w:szCs w:val="18"/>
              </w:rPr>
              <w:instrText>Тулгуур дээр ажиллах болон шилжих хөдөлгө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18"/>
                <w:rtl w:val="off"/>
              </w:rPr>
              <w:instrText xml:space="preserve">өн хийхэд </w:instrText>
            </w:r>
            <w:r>
              <w:rPr>
                <w:rFonts w:ascii="Times New Roman" w:eastAsia="Times New Roman" w:hAnsi="Times New Roman" w:hint="default"/>
                <w:sz w:val="18"/>
                <w:szCs w:val="18"/>
              </w:rPr>
              <w:instrText>ажлын тавцан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18"/>
                <w:rtl w:val="off"/>
              </w:rPr>
              <w:instrText>г заавал ашиглана.</w:instrText>
            </w:r>
            <w:r>
              <w:rPr>
                <w:rFonts w:ascii="Times New Roman" w:eastAsia="Times New Roman" w:hAnsi="Times New Roman" w:hint="default"/>
                <w:sz w:val="18"/>
                <w:szCs w:val="18"/>
              </w:rPr>
              <w:instrText xml:space="preserve"> </w:instrText>
            </w:r>
          </w:p>
          <w:p>
            <w:pPr>
              <w:ind w:leftChars="100" w:left="220"/>
              <w:wordWrap/>
              <w:rPr>
                <w:rFonts w:ascii="Times New Roman" w:eastAsia="Times New Roman" w:hAnsi="Times New Roman" w:hint="default"/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</w:rPr>
              <w:instrText>○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sz w:val="18"/>
                <w:szCs w:val="18"/>
              </w:rPr>
              <w:instrText>Тулгуур дээрх хамгаалалтын хашлаг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18"/>
                <w:rtl w:val="off"/>
              </w:rPr>
              <w:instrText>ыг</w:instrText>
            </w:r>
            <w:r>
              <w:rPr>
                <w:rFonts w:ascii="Times New Roman" w:eastAsia="Times New Roman" w:hAnsi="Times New Roman" w:hint="default"/>
                <w:sz w:val="18"/>
                <w:szCs w:val="18"/>
              </w:rPr>
              <w:instrText xml:space="preserve"> дав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18"/>
                <w:rtl w:val="off"/>
              </w:rPr>
              <w:instrText>ах</w:instrText>
            </w:r>
            <w:r>
              <w:rPr>
                <w:rFonts w:ascii="Times New Roman" w:eastAsia="Times New Roman" w:hAnsi="Times New Roman" w:hint="default"/>
                <w:sz w:val="18"/>
                <w:szCs w:val="18"/>
              </w:rPr>
              <w:instrText>, дур мэдэн салгахыг хориглоно.</w:instrText>
            </w:r>
            <w:r>
              <w:rPr>
                <w:rFonts w:ascii="Times New Roman" w:eastAsia="Times New Roman" w:hAnsi="Times New Roman" w:hint="default"/>
                <w:sz w:val="18"/>
                <w:szCs w:val="18"/>
              </w:rPr>
              <w:instrText xml:space="preserve"> </w:instrText>
            </w:r>
          </w:p>
          <w:p>
            <w:pPr>
              <w:ind w:leftChars="100" w:left="220"/>
              <w:wordWrap/>
            </w:pPr>
            <w:r>
              <w:rPr>
                <w:rFonts w:eastAsiaTheme="minorHAnsi"/>
                <w:sz w:val="18"/>
                <w:szCs w:val="18"/>
              </w:rPr>
              <w:instrText>○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>Хамгаалалтын хашлаг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>ыг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 xml:space="preserve"> түр салгах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 xml:space="preserve"> үед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 xml:space="preserve"> аюулгүй ажиллагааны бүс болон хамгаалалтын дуулга заавал өмсөнө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>.</w:instrText>
            </w:r>
          </w:p>
        </w:tc>
        <w:tc>
          <w:tcPr>
            <w:tcW w:w="2196" w:type="dxa"/>
          </w:tcPr>
          <w:p>
            <w:pPr>
              <w:wordWrap/>
            </w:pPr>
            <w:r>
              <w:rPr>
                <w:noProof/>
              </w:rPr>
              <w:drawing>
                <wp:inline distT="0" distB="0" distL="0" distR="0">
                  <wp:extent cx="1256941" cy="1183397"/>
                  <wp:effectExtent l="0" t="0" r="0" b="0"/>
                  <wp:docPr id="1026" name="shape1026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6941" cy="1183397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W w:w="6830" w:type="dxa"/>
          </w:tcPr>
          <w:p>
            <w:pPr>
              <w:wordWrap/>
              <w:rPr>
                <w:rFonts w:ascii="Times New Roman" w:eastAsia="Times New Roman" w:hAnsi="Times New Roman" w:hint="default"/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\o\ac(□,v)</w:instrTex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default"/>
                <w:b/>
                <w:bCs/>
                <w:color w:val="FF0000"/>
                <w:sz w:val="18"/>
                <w:szCs w:val="20"/>
                <w:u w:val="single" w:color="auto"/>
                <w:rtl w:val="off"/>
              </w:rPr>
              <w:instrText>Өндрөөс унах осол</w:instrText>
            </w:r>
            <w:r>
              <w:rPr>
                <w:rFonts w:ascii="Times New Roman" w:eastAsia="Times New Roman" w:hAnsi="Times New Roman" w:hint="default"/>
                <w:sz w:val="18"/>
                <w:szCs w:val="18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default"/>
                <w:b/>
                <w:bCs/>
                <w:color w:val="4472C4"/>
                <w:sz w:val="18"/>
                <w:szCs w:val="18"/>
                <w:rtl w:val="off"/>
              </w:rPr>
              <w:instrText>зөөврийн</w:instrText>
            </w:r>
            <w:r>
              <w:rPr>
                <w:rFonts w:ascii="Times New Roman" w:eastAsia="Times New Roman" w:hAnsi="Times New Roman" w:hint="default"/>
                <w:b/>
                <w:bCs/>
                <w:color w:val="4472C4"/>
                <w:sz w:val="18"/>
                <w:szCs w:val="18"/>
              </w:rPr>
              <w:instrText xml:space="preserve"> тулгуур тавцан дээр</w:instrText>
            </w:r>
            <w:r>
              <w:rPr>
                <w:rFonts w:ascii="Times New Roman" w:eastAsia="Times New Roman" w:hAnsi="Times New Roman" w:hint="default"/>
                <w:sz w:val="18"/>
                <w:szCs w:val="18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b/>
                <w:bCs/>
                <w:sz w:val="18"/>
                <w:szCs w:val="18"/>
              </w:rPr>
              <w:instrText>ажиллах үед мөрдөх аюулгүй ажиллагааны заавар</w:instrText>
            </w:r>
            <w:r>
              <w:rPr>
                <w:rFonts w:ascii="Times New Roman" w:eastAsia="Times New Roman" w:hAnsi="Times New Roman" w:hint="default"/>
                <w:b/>
                <w:bCs/>
                <w:sz w:val="18"/>
                <w:szCs w:val="18"/>
              </w:rPr>
              <w:instrText xml:space="preserve"> </w:instrText>
            </w:r>
          </w:p>
          <w:p>
            <w:pPr>
              <w:ind w:leftChars="100" w:left="400" w:hangingChars="100" w:hanging="180"/>
              <w:wordWrap/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</w:pPr>
            <w:r>
              <w:rPr>
                <w:rFonts w:eastAsiaTheme="minorHAnsi"/>
                <w:sz w:val="18"/>
                <w:szCs w:val="18"/>
              </w:rPr>
              <w:instrText>○</w:instrText>
            </w:r>
            <w:r>
              <w:rPr>
                <w:rFonts w:eastAsiaTheme="minorHAnsi"/>
                <w:sz w:val="18"/>
                <w:szCs w:val="18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>Ажил гүйцэтгэхдээ хамгаалалтын бүс болон дуулгыг заавал өмс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>өж, х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>амгаалалтын хашлагагүй хөдөлгөөнт тулгуурын тавцан дээр ажиллах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>аас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 xml:space="preserve"> татгалзана.</w:instrText>
            </w:r>
          </w:p>
          <w:p>
            <w:pPr>
              <w:ind w:leftChars="100" w:left="400" w:hangingChars="100" w:hanging="180"/>
              <w:wordWrap/>
              <w:rPr>
                <w:lang w:val="mn-MN"/>
                <w:rtl w:val="off"/>
              </w:rPr>
            </w:pPr>
            <w:r>
              <w:rPr>
                <w:rFonts w:eastAsiaTheme="minorHAnsi"/>
                <w:sz w:val="18"/>
                <w:szCs w:val="18"/>
              </w:rPr>
              <w:instrText>○</w:instrText>
            </w:r>
            <w:r>
              <w:rPr>
                <w:lang w:val="mn-MN"/>
                <w:rFonts w:eastAsiaTheme="minorHAnsi"/>
                <w:sz w:val="18"/>
                <w:szCs w:val="18"/>
                <w:rtl w:val="off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>Хөдөлгөөнт тулгуурын хамгаалалтын хашлага давж гарах, дур мэдэн салгахыг хориглоно.</w:instrText>
            </w:r>
          </w:p>
          <w:p>
            <w:pPr>
              <w:ind w:leftChars="100" w:left="400" w:hangingChars="100" w:hanging="180"/>
              <w:wordWrap/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</w:pPr>
            <w:r>
              <w:rPr>
                <w:rFonts w:eastAsiaTheme="minorHAnsi"/>
                <w:sz w:val="18"/>
                <w:szCs w:val="18"/>
              </w:rPr>
              <w:instrText>○</w:instrText>
            </w:r>
            <w:r>
              <w:rPr>
                <w:rFonts w:eastAsiaTheme="minorHAnsi"/>
                <w:sz w:val="18"/>
                <w:szCs w:val="18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>Хөдөлгөөнт тулгуурыг шилжүүлэх үед ажлын тавцангаас газар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>т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 xml:space="preserve"> бууна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 xml:space="preserve">. </w:instrText>
            </w:r>
          </w:p>
          <w:p>
            <w:pPr>
              <w:wordWrap/>
              <w:rPr>
                <w:rFonts w:ascii="Times New Roman" w:eastAsia="Times New Roman" w:hAnsi="Times New Roman" w:hint="default"/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\o\ac(□,v)</w:instrTex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default"/>
                <w:b/>
                <w:bCs/>
                <w:color w:val="FF0000"/>
                <w:sz w:val="18"/>
                <w:szCs w:val="20"/>
                <w:u w:val="single" w:color="auto"/>
                <w:rtl w:val="off"/>
              </w:rPr>
              <w:instrText>Өндрөөс унах осол</w:instrText>
            </w:r>
            <w:r>
              <w:rPr>
                <w:rFonts w:ascii="Times New Roman" w:eastAsia="Times New Roman" w:hAnsi="Times New Roman" w:hint="default"/>
                <w:b/>
                <w:bCs/>
                <w:sz w:val="18"/>
                <w:szCs w:val="18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default"/>
                <w:b/>
                <w:bCs/>
                <w:color w:val="4472C4"/>
                <w:sz w:val="18"/>
                <w:szCs w:val="18"/>
                <w:rtl w:val="off"/>
              </w:rPr>
              <w:instrText>дүүжин тулгуур дээр</w:instrText>
            </w:r>
            <w:r>
              <w:rPr>
                <w:rFonts w:ascii="Times New Roman" w:eastAsia="Times New Roman" w:hAnsi="Times New Roman" w:hint="default"/>
                <w:b/>
                <w:bCs/>
                <w:sz w:val="18"/>
                <w:szCs w:val="18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b/>
                <w:bCs/>
                <w:sz w:val="18"/>
                <w:szCs w:val="18"/>
              </w:rPr>
              <w:instrText>ажиллах үед мөрдөх аюулгүй ажиллагааны заавар</w:instrText>
            </w:r>
            <w:r>
              <w:rPr>
                <w:rFonts w:ascii="Times New Roman" w:eastAsia="Times New Roman" w:hAnsi="Times New Roman" w:hint="default"/>
                <w:b/>
                <w:bCs/>
                <w:sz w:val="18"/>
                <w:szCs w:val="18"/>
              </w:rPr>
              <w:instrText xml:space="preserve"> </w:instrText>
            </w:r>
          </w:p>
          <w:p>
            <w:pPr>
              <w:ind w:leftChars="100" w:left="400" w:hangingChars="100" w:hanging="180"/>
              <w:wordWrap/>
              <w:rPr>
                <w:lang w:val="mn-MN"/>
                <w:rtl w:val="off"/>
              </w:rPr>
            </w:pPr>
            <w:r>
              <w:rPr>
                <w:rFonts w:eastAsiaTheme="minorHAnsi"/>
                <w:sz w:val="18"/>
                <w:szCs w:val="18"/>
              </w:rPr>
              <w:instrText>○</w:instrText>
            </w:r>
            <w:r>
              <w:rPr>
                <w:rFonts w:eastAsiaTheme="minorHAnsi"/>
                <w:sz w:val="18"/>
                <w:szCs w:val="18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>Дүүжин тулгуур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>ын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 xml:space="preserve"> олсыг зориулалтын цагирагт б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>ат бөх бэхэлж зангидана.</w:instrText>
            </w:r>
            <w:r>
              <w:rPr>
                <w:lang w:val="mn-MN"/>
                <w:rtl w:val="off"/>
              </w:rPr>
              <w:instrText xml:space="preserve"> </w:instrText>
            </w:r>
          </w:p>
          <w:p>
            <w:pPr>
              <w:ind w:leftChars="100" w:left="400" w:hangingChars="100" w:hanging="180"/>
              <w:wordWrap/>
              <w:rPr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</w:rPr>
              <w:instrText>○</w:instrText>
            </w:r>
            <w:r>
              <w:rPr>
                <w:rFonts w:eastAsiaTheme="minorHAnsi"/>
                <w:sz w:val="18"/>
                <w:szCs w:val="18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>Аврах олс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>ыг тогтоож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>, хамгаалалтын бүсээ аврах олсонд холбо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>но.</w:instrText>
            </w:r>
          </w:p>
          <w:p>
            <w:pPr>
              <w:ind w:leftChars="100" w:left="400" w:hangingChars="100" w:hanging="180"/>
              <w:wordWrap/>
              <w:rPr>
                <w:b/>
                <w:bCs/>
                <w:color w:val="EE0000"/>
              </w:rPr>
            </w:pPr>
            <w:r>
              <w:rPr>
                <w:rFonts w:eastAsiaTheme="minorHAnsi"/>
                <w:sz w:val="18"/>
                <w:szCs w:val="18"/>
              </w:rPr>
              <w:instrText>○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>Аврах олс, хамгаалалтын бүсгүйгээр дүүжин тулгуур дээр ажиллах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>аас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 xml:space="preserve"> татгалзана.</w:instrText>
            </w:r>
          </w:p>
        </w:tc>
        <w:tc>
          <w:tcPr>
            <w:tcW w:w="2196" w:type="dxa"/>
          </w:tcPr>
          <w:p>
            <w:pPr>
              <w:wordWrap/>
            </w:pPr>
          </w:p>
          <w:p>
            <w:pPr>
              <w:wordWrap/>
            </w:pPr>
            <w:r>
              <w:rPr>
                <w:noProof/>
              </w:rPr>
              <w:drawing>
                <wp:inline distT="0" distB="0" distL="0" distR="0">
                  <wp:extent cx="1257300" cy="1228725"/>
                  <wp:effectExtent l="0" t="0" r="0" b="0"/>
                  <wp:docPr id="1027" name="shape1027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22872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wordWrap/>
        <w:spacing w:after="0"/>
        <w:rPr>
          <w:rFonts w:ascii="Times New Roman" w:eastAsia="Times New Roman" w:hAnsi="Times New Roman" w:hint="default"/>
          <w:b/>
          <w:bCs/>
          <w:sz w:val="18"/>
          <w:szCs w:val="18"/>
        </w:rPr>
      </w:pP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</w:instrText>
      </w:r>
      <w:r>
        <w:rPr>
          <w:rFonts w:hint="eastAsia"/>
          <w:sz w:val="18"/>
          <w:szCs w:val="18"/>
        </w:rPr>
        <w:instrText>eq \o\ac(□,v)</w:instrText>
      </w:r>
      <w:r>
        <w:rPr>
          <w:sz w:val="18"/>
          <w:szCs w:val="18"/>
        </w:rPr>
        <w:fldChar w:fldCharType="end"/>
      </w:r>
      <w:r>
        <w:rPr>
          <w:sz w:val="18"/>
          <w:szCs w:val="18"/>
        </w:rPr>
        <w:instrText xml:space="preserve"> </w:instrText>
      </w:r>
      <w:r>
        <w:rPr>
          <w:lang w:val="mn-MN"/>
          <w:rFonts w:ascii="Times New Roman" w:eastAsia="Times New Roman" w:hAnsi="Times New Roman" w:hint="default"/>
          <w:b/>
          <w:bCs/>
          <w:color w:val="FF0000"/>
          <w:sz w:val="18"/>
          <w:szCs w:val="20"/>
          <w:u w:val="single" w:color="auto"/>
          <w:rtl w:val="off"/>
        </w:rPr>
        <w:instrText>Өндрөөс унах осол</w:instrText>
      </w:r>
      <w:r>
        <w:rPr>
          <w:lang w:val="mn-MN"/>
          <w:rFonts w:ascii="Times New Roman" w:eastAsia="Times New Roman" w:hAnsi="Times New Roman" w:hint="default"/>
          <w:b/>
          <w:bCs/>
          <w:color w:val="FF0000"/>
          <w:sz w:val="18"/>
          <w:szCs w:val="20"/>
          <w:u w:val="none" w:color="auto"/>
          <w:rtl w:val="off"/>
        </w:rPr>
        <w:instrText xml:space="preserve"> </w:instrText>
      </w:r>
      <w:r>
        <w:rPr>
          <w:lang w:val="mn-MN"/>
          <w:rFonts w:ascii="Times New Roman" w:eastAsia="Times New Roman" w:hAnsi="Times New Roman" w:hint="default"/>
          <w:b/>
          <w:bCs/>
          <w:color w:val="4472C4"/>
          <w:sz w:val="18"/>
          <w:szCs w:val="18"/>
          <w:rtl w:val="off"/>
        </w:rPr>
        <w:instrText xml:space="preserve">шатан дээр </w:instrText>
      </w:r>
      <w:r>
        <w:rPr>
          <w:rFonts w:ascii="Times New Roman" w:eastAsia="Times New Roman" w:hAnsi="Times New Roman" w:hint="default"/>
          <w:b/>
          <w:bCs/>
          <w:sz w:val="18"/>
          <w:szCs w:val="18"/>
        </w:rPr>
        <w:instrText>ажиллах үед мөрдөх аюулгүй ажиллагааны заавар</w:instrText>
      </w:r>
      <w:r>
        <w:rPr>
          <w:rFonts w:ascii="Times New Roman" w:eastAsia="Times New Roman" w:hAnsi="Times New Roman" w:hint="default"/>
          <w:b/>
          <w:bCs/>
          <w:sz w:val="18"/>
          <w:szCs w:val="18"/>
        </w:rPr>
        <w:instrText xml:space="preserve"> </w:instrText>
      </w:r>
    </w:p>
    <w:p>
      <w:pPr>
        <w:ind w:leftChars="100" w:left="400" w:hangingChars="100" w:hanging="180"/>
        <w:wordWrap/>
        <w:spacing w:after="0"/>
        <w:rPr>
          <w:lang w:val="mn-MN"/>
          <w:rFonts w:ascii="Times New Roman" w:eastAsia="Times New Roman" w:hAnsi="Times New Roman" w:hint="default"/>
          <w:sz w:val="18"/>
          <w:szCs w:val="20"/>
          <w:rtl w:val="off"/>
        </w:rPr>
      </w:pPr>
      <w:r>
        <w:rPr>
          <w:rFonts w:eastAsiaTheme="minorHAnsi"/>
          <w:sz w:val="18"/>
          <w:szCs w:val="18"/>
        </w:rPr>
        <w:instrText>○</w:instrText>
      </w:r>
      <w:r>
        <w:rPr>
          <w:rFonts w:eastAsiaTheme="minorHAnsi"/>
          <w:sz w:val="18"/>
          <w:szCs w:val="18"/>
        </w:rPr>
        <w:instrText xml:space="preserve"> </w:instrText>
      </w:r>
      <w:r>
        <w:rPr>
          <w:rFonts w:ascii="Times New Roman" w:eastAsia="Times New Roman" w:hAnsi="Times New Roman" w:hint="default"/>
          <w:sz w:val="18"/>
          <w:szCs w:val="20"/>
        </w:rPr>
        <w:instrText>Зөөврийн шатыг ажлын тавцан болон уналтаас хамгаалах тор байрлуулах боломжгүй тохиолдлоос бусад үед ашиглахыг хориглоно.</w:instrText>
      </w:r>
    </w:p>
    <w:p>
      <w:pPr>
        <w:ind w:leftChars="100" w:left="400" w:hangingChars="100" w:hanging="180"/>
        <w:wordWrap/>
        <w:spacing w:after="0"/>
        <w:rPr>
          <w:lang w:val="mn-MN"/>
          <w:rFonts w:ascii="Times New Roman" w:eastAsia="Times New Roman" w:hAnsi="Times New Roman"/>
          <w:sz w:val="18"/>
          <w:szCs w:val="20"/>
          <w:rtl w:val="off"/>
        </w:rPr>
      </w:pPr>
      <w:r>
        <w:rPr>
          <w:rFonts w:eastAsiaTheme="minorHAnsi"/>
          <w:sz w:val="18"/>
          <w:szCs w:val="18"/>
        </w:rPr>
        <w:instrText>○</w:instrText>
      </w:r>
      <w:r>
        <w:rPr>
          <w:sz w:val="18"/>
          <w:szCs w:val="18"/>
        </w:rPr>
        <w:instrText xml:space="preserve"> </w:instrText>
      </w:r>
      <w:r>
        <w:rPr>
          <w:rFonts w:ascii="Times New Roman" w:eastAsia="Times New Roman" w:hAnsi="Times New Roman" w:hint="default"/>
          <w:sz w:val="18"/>
          <w:szCs w:val="20"/>
        </w:rPr>
        <w:instrText>Шатаар дээш</w:instrText>
      </w:r>
      <w:r>
        <w:rPr>
          <w:lang w:val="mn-MN"/>
          <w:rFonts w:ascii="Times New Roman" w:eastAsia="Times New Roman" w:hAnsi="Times New Roman" w:hint="default"/>
          <w:sz w:val="18"/>
          <w:szCs w:val="20"/>
          <w:rtl w:val="off"/>
        </w:rPr>
        <w:instrText>лэх</w:instrText>
      </w:r>
      <w:r>
        <w:rPr>
          <w:rFonts w:ascii="Times New Roman" w:eastAsia="Times New Roman" w:hAnsi="Times New Roman" w:hint="default"/>
          <w:sz w:val="18"/>
          <w:szCs w:val="20"/>
        </w:rPr>
        <w:instrText>/доош</w:instrText>
      </w:r>
      <w:r>
        <w:rPr>
          <w:lang w:val="mn-MN"/>
          <w:rFonts w:ascii="Times New Roman" w:eastAsia="Times New Roman" w:hAnsi="Times New Roman" w:hint="default"/>
          <w:sz w:val="18"/>
          <w:szCs w:val="20"/>
          <w:rtl w:val="off"/>
        </w:rPr>
        <w:instrText>лох</w:instrText>
      </w:r>
      <w:r>
        <w:rPr>
          <w:rFonts w:ascii="Times New Roman" w:eastAsia="Times New Roman" w:hAnsi="Times New Roman" w:hint="default"/>
          <w:sz w:val="18"/>
          <w:szCs w:val="20"/>
        </w:rPr>
        <w:instrText xml:space="preserve"> үед шат унах, гулгахгүй байх</w:instrText>
      </w:r>
      <w:r>
        <w:rPr>
          <w:lang w:val="mn-MN"/>
          <w:rFonts w:ascii="Times New Roman" w:eastAsia="Times New Roman" w:hAnsi="Times New Roman" w:hint="default"/>
          <w:sz w:val="18"/>
          <w:szCs w:val="20"/>
          <w:rtl w:val="off"/>
        </w:rPr>
        <w:instrText xml:space="preserve"> </w:instrText>
      </w:r>
      <w:r>
        <w:rPr>
          <w:rFonts w:ascii="Times New Roman" w:eastAsia="Times New Roman" w:hAnsi="Times New Roman" w:hint="default"/>
          <w:sz w:val="18"/>
          <w:szCs w:val="20"/>
        </w:rPr>
        <w:instrText>арга хэмжээг авна.</w:instrText>
      </w:r>
    </w:p>
    <w:p>
      <w:pPr>
        <w:ind w:leftChars="100" w:left="400" w:hangingChars="100" w:hanging="180"/>
        <w:wordWrap/>
        <w:spacing w:after="0"/>
        <w:rPr>
          <w:lang w:val="mn-MN"/>
          <w:rtl w:val="off"/>
        </w:rPr>
      </w:pPr>
      <w:r>
        <w:rPr>
          <w:lang w:val="mn-MN"/>
          <w:sz w:val="18"/>
          <w:szCs w:val="18"/>
          <w:rtl w:val="off"/>
        </w:rPr>
        <w:instrText xml:space="preserve"> </w:instrText>
      </w:r>
      <w:r>
        <w:rPr>
          <w:sz w:val="18"/>
          <w:szCs w:val="18"/>
        </w:rPr>
        <w:instrText xml:space="preserve">* </w:instrText>
      </w:r>
      <w:r>
        <w:rPr>
          <w:rFonts w:ascii="Times New Roman" w:eastAsia="Times New Roman" w:hAnsi="Times New Roman" w:hint="default"/>
          <w:sz w:val="18"/>
          <w:szCs w:val="20"/>
        </w:rPr>
        <w:instrText>Унах</w:instrText>
      </w:r>
      <w:r>
        <w:rPr>
          <w:lang w:val="mn-MN"/>
          <w:rFonts w:ascii="Times New Roman" w:eastAsia="Times New Roman" w:hAnsi="Times New Roman" w:hint="default"/>
          <w:sz w:val="18"/>
          <w:szCs w:val="20"/>
          <w:rtl w:val="off"/>
        </w:rPr>
        <w:instrText>аас</w:instrText>
      </w:r>
      <w:r>
        <w:rPr>
          <w:rFonts w:ascii="Times New Roman" w:eastAsia="Times New Roman" w:hAnsi="Times New Roman" w:hint="default"/>
          <w:sz w:val="18"/>
          <w:szCs w:val="20"/>
        </w:rPr>
        <w:instrText xml:space="preserve"> </w:instrText>
      </w:r>
      <w:r>
        <w:rPr>
          <w:lang w:val="mn-MN"/>
          <w:rFonts w:ascii="Times New Roman" w:eastAsia="Times New Roman" w:hAnsi="Times New Roman" w:hint="default"/>
          <w:sz w:val="18"/>
          <w:szCs w:val="20"/>
          <w:rtl w:val="off"/>
        </w:rPr>
        <w:instrText>сэргийлэх арга хэмжээ: аутриггер суурилуулах, эсвэл байгууламжид бэхэлж тогтоох ба 2 хүн 1 баг болж ажиллана.</w:instrText>
      </w:r>
    </w:p>
    <w:p>
      <w:pPr>
        <w:ind w:leftChars="100" w:left="400" w:hangingChars="100" w:hanging="180"/>
        <w:wordWrap/>
        <w:spacing w:after="0"/>
        <w:rPr>
          <w:lang w:val="mn-MN"/>
          <w:sz w:val="18"/>
          <w:szCs w:val="18"/>
          <w:rtl w:val="off"/>
        </w:rPr>
      </w:pPr>
      <w:r>
        <w:rPr>
          <w:lang w:val="mn-MN"/>
          <w:sz w:val="18"/>
          <w:szCs w:val="18"/>
          <w:rtl w:val="off"/>
        </w:rPr>
        <w:instrText xml:space="preserve"> </w:instrText>
      </w:r>
      <w:r>
        <w:rPr>
          <w:sz w:val="18"/>
          <w:szCs w:val="18"/>
        </w:rPr>
        <w:instrText>*</w:instrText>
      </w:r>
      <w:r>
        <w:rPr>
          <w:rFonts w:ascii="Times New Roman" w:eastAsia="Times New Roman" w:hAnsi="Times New Roman" w:hint="default"/>
          <w:sz w:val="18"/>
          <w:szCs w:val="18"/>
        </w:rPr>
        <w:instrText xml:space="preserve"> </w:instrText>
      </w:r>
      <w:r>
        <w:rPr>
          <w:lang w:val="mn-MN"/>
          <w:rFonts w:ascii="Times New Roman" w:eastAsia="Times New Roman" w:hAnsi="Times New Roman" w:hint="default"/>
          <w:sz w:val="18"/>
          <w:szCs w:val="18"/>
          <w:rtl w:val="off"/>
        </w:rPr>
        <w:instrText>Гулгалтаас сэргийлэх арга хэмжээ : Гулгалтаас хамгаалах дэвсгэр дэвсэх гэх мэт.</w:instrText>
      </w:r>
    </w:p>
    <w:p>
      <w:pPr>
        <w:wordWrap/>
        <w:spacing w:after="0"/>
        <w:rPr>
          <w:sz w:val="18"/>
          <w:szCs w:val="18"/>
        </w:rPr>
      </w:pPr>
      <w:r>
        <w:rPr>
          <w:lang w:val="mn-MN"/>
          <w:rFonts w:eastAsiaTheme="minorHAnsi"/>
          <w:sz w:val="18"/>
          <w:szCs w:val="18"/>
          <w:rtl w:val="off"/>
        </w:rPr>
        <w:instrText xml:space="preserve">   </w:instrText>
      </w:r>
      <w:r>
        <w:rPr>
          <w:rFonts w:eastAsiaTheme="minorHAnsi"/>
          <w:sz w:val="18"/>
          <w:szCs w:val="18"/>
        </w:rPr>
        <w:instrText>○</w:instrText>
      </w:r>
      <w:r>
        <w:rPr>
          <w:sz w:val="18"/>
          <w:szCs w:val="18"/>
        </w:rPr>
        <w:instrText xml:space="preserve"> </w:instrText>
      </w:r>
      <w:r>
        <w:rPr>
          <w:lang w:val="mn-MN"/>
          <w:rFonts w:ascii="Times New Roman" w:eastAsia="Times New Roman" w:hAnsi="Times New Roman" w:hint="default"/>
          <w:sz w:val="18"/>
          <w:szCs w:val="18"/>
          <w:rtl w:val="off"/>
        </w:rPr>
        <w:instrText>Шат ашиглах үед хамгаалалтын заавал бүс зүүж, хамгаалалтын малгай өмсөнө.</w:instrText>
      </w:r>
    </w:p>
    <w:tbl>
      <w:tblPr>
        <w:tblStyle w:val="afffb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  <w:tblLayout w:type="fixed"/>
      </w:tblPr>
      <w:tblGrid>
        <w:gridCol w:w="6237"/>
        <w:gridCol w:w="2789"/>
      </w:tblGrid>
      <w:tr>
        <w:tc>
          <w:tcPr>
            <w:tcW w:w="6237" w:type="dxa"/>
          </w:tcPr>
          <w:p>
            <w:pPr>
              <w:wordWrap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\o\ac(□,v)</w:instrTex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default"/>
                <w:b/>
                <w:bCs/>
                <w:color w:val="FF0000"/>
                <w:sz w:val="18"/>
                <w:szCs w:val="20"/>
                <w:u w:val="single" w:color="auto"/>
                <w:rtl w:val="off"/>
              </w:rPr>
              <w:instrText>Өндрөөс унах осол·нурах осол</w:instrText>
            </w:r>
            <w:r>
              <w:rPr>
                <w:lang w:val="mn-MN"/>
                <w:rFonts w:ascii="Times New Roman" w:eastAsia="Times New Roman" w:hAnsi="Times New Roman" w:hint="default"/>
                <w:b/>
                <w:bCs/>
                <w:color w:val="FF0000"/>
                <w:sz w:val="18"/>
                <w:szCs w:val="20"/>
                <w:u w:val="none" w:color="auto"/>
                <w:rtl w:val="off"/>
              </w:rPr>
              <w:instrText xml:space="preserve">  </w:instrText>
            </w:r>
            <w:r>
              <w:rPr>
                <w:lang w:val="mn-MN"/>
                <w:rFonts w:ascii="Times New Roman" w:eastAsia="Times New Roman" w:hAnsi="Times New Roman" w:hint="default"/>
                <w:b/>
                <w:bCs/>
                <w:color w:val="4472C4"/>
                <w:sz w:val="18"/>
                <w:szCs w:val="18"/>
                <w:rtl w:val="off"/>
              </w:rPr>
              <w:instrText xml:space="preserve">хэв хашлага· тулгууртай </w:instrText>
            </w:r>
            <w:r>
              <w:rPr>
                <w:rFonts w:ascii="Times New Roman" w:eastAsia="Times New Roman" w:hAnsi="Times New Roman" w:hint="default"/>
                <w:b/>
                <w:bCs/>
                <w:sz w:val="18"/>
                <w:szCs w:val="18"/>
              </w:rPr>
              <w:instrText>ажиллах үед мөрдөх аюулгүй ажиллагааны заавар</w:instrText>
            </w:r>
            <w:r>
              <w:rPr>
                <w:rFonts w:ascii="Times New Roman" w:eastAsia="Times New Roman" w:hAnsi="Times New Roman" w:hint="default"/>
                <w:b/>
                <w:bCs/>
                <w:sz w:val="18"/>
                <w:szCs w:val="18"/>
              </w:rPr>
              <w:instrText xml:space="preserve"> </w:instrText>
            </w:r>
          </w:p>
          <w:p>
            <w:pPr>
              <w:ind w:leftChars="100" w:left="400" w:hangingChars="100" w:hanging="180"/>
              <w:wordWrap/>
              <w:rPr>
                <w:lang w:val="mn-MN"/>
                <w:sz w:val="18"/>
                <w:szCs w:val="18"/>
                <w:rtl w:val="off"/>
              </w:rPr>
            </w:pPr>
            <w:r>
              <w:rPr>
                <w:sz w:val="18"/>
                <w:szCs w:val="18"/>
              </w:rPr>
              <w:instrText>○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18"/>
                <w:rtl w:val="off"/>
              </w:rPr>
              <w:instrText xml:space="preserve">Хэв хашлага тулгуурын бүтцийг шалгаж үзсэний дараа зургийн дагуу угсарна. </w:instrText>
            </w:r>
          </w:p>
          <w:p>
            <w:pPr>
              <w:ind w:leftChars="100" w:left="400" w:hangingChars="100" w:hanging="180"/>
              <w:wordWrap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instrText>○</w:instrText>
            </w:r>
            <w:r>
              <w:rPr>
                <w:rFonts w:ascii="Times New Roman" w:eastAsia="Times New Roman" w:hAnsi="Times New Roman" w:hint="default"/>
                <w:sz w:val="18"/>
                <w:szCs w:val="18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18"/>
                <w:rtl w:val="off"/>
              </w:rPr>
              <w:instrText xml:space="preserve">Хэв хашлаганы тулгуурыг угсрах· буулгах үед өндрөөс унах ослоос сэргийлэх арга хэмжээ авсан эсэхийг шалгана. </w:instrText>
            </w:r>
            <w:r>
              <w:rPr>
                <w:rFonts w:ascii="Times New Roman" w:eastAsia="Times New Roman" w:hAnsi="Times New Roman" w:hint="default"/>
                <w:sz w:val="18"/>
                <w:szCs w:val="18"/>
              </w:rPr>
              <w:instrText xml:space="preserve"> </w:instrText>
            </w:r>
          </w:p>
          <w:p>
            <w:pPr>
              <w:wordWrap/>
              <w:rPr>
                <w:lang w:val="mn-MN"/>
                <w:rFonts w:ascii="Times New Roman" w:eastAsia="Times New Roman" w:hAnsi="Times New Roman"/>
                <w:sz w:val="18"/>
                <w:szCs w:val="18"/>
                <w:rtl w:val="off"/>
              </w:rPr>
            </w:pPr>
            <w:r>
              <w:rPr>
                <w:lang w:val="mn-MN"/>
                <w:sz w:val="18"/>
                <w:szCs w:val="18"/>
                <w:rtl w:val="off"/>
              </w:rPr>
              <w:instrText xml:space="preserve">  </w:instrText>
            </w:r>
            <w:r>
              <w:rPr>
                <w:sz w:val="18"/>
                <w:szCs w:val="18"/>
              </w:rPr>
              <w:instrText>○</w:instrText>
            </w:r>
            <w:r>
              <w:rPr>
                <w:rFonts w:ascii="Times New Roman" w:eastAsia="Times New Roman" w:hAnsi="Times New Roman" w:hint="default"/>
                <w:sz w:val="18"/>
                <w:szCs w:val="18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18"/>
                <w:rtl w:val="off"/>
              </w:rPr>
              <w:instrText>Бетон цутгалтын үед хэлбэрийн гажилт илэрвэл нэн даруй барилгын</w:instrText>
            </w:r>
          </w:p>
          <w:p>
            <w:pPr>
              <w:wordWrap/>
              <w:rPr>
                <w:lang w:val="mn-MN"/>
                <w:rFonts w:ascii="Times New Roman" w:eastAsia="Times New Roman" w:hAnsi="Times New Roman" w:hint="default"/>
                <w:sz w:val="18"/>
                <w:szCs w:val="18"/>
                <w:rtl w:val="off"/>
              </w:rPr>
            </w:pPr>
            <w:r>
              <w:rPr>
                <w:lang w:val="mn-MN"/>
                <w:rFonts w:ascii="Times New Roman" w:eastAsia="Times New Roman" w:hAnsi="Times New Roman" w:hint="default"/>
                <w:sz w:val="18"/>
                <w:szCs w:val="18"/>
                <w:rtl w:val="off"/>
              </w:rPr>
              <w:instrText xml:space="preserve">    талбайгаас аюулгүй газарт шилжинэ. </w:instrText>
            </w:r>
          </w:p>
          <w:p>
            <w:pPr>
              <w:wordWrap/>
              <w:spacing w:after="0"/>
              <w:rPr>
                <w:rFonts w:ascii="Times New Roman" w:eastAsia="Times New Roman" w:hAnsi="Times New Roman" w:hint="default"/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\o\ac(□,v)</w:instrTex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ascii="Times New Roman" w:eastAsia="Times New Roman" w:hAnsi="Times New Roman" w:hint="default"/>
                <w:sz w:val="18"/>
                <w:szCs w:val="18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default"/>
                <w:b/>
                <w:bCs/>
                <w:color w:val="FF0000"/>
                <w:sz w:val="18"/>
                <w:szCs w:val="20"/>
                <w:u w:val="single" w:color="auto"/>
                <w:rtl w:val="off"/>
              </w:rPr>
              <w:instrText>Өндрөөс унах осол</w:instrText>
            </w:r>
            <w:r>
              <w:rPr>
                <w:rFonts w:ascii="Times New Roman" w:eastAsia="Times New Roman" w:hAnsi="Times New Roman" w:hint="default"/>
                <w:sz w:val="18"/>
                <w:szCs w:val="18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default"/>
                <w:b/>
                <w:bCs/>
                <w:color w:val="4472C4"/>
                <w:sz w:val="18"/>
                <w:szCs w:val="18"/>
                <w:rtl w:val="off"/>
              </w:rPr>
              <w:instrText>ган хийцийн угсралтын ажлын</w:instrText>
            </w:r>
            <w:r>
              <w:rPr>
                <w:rFonts w:ascii="Times New Roman" w:eastAsia="Times New Roman" w:hAnsi="Times New Roman" w:hint="default"/>
                <w:b/>
                <w:bCs/>
                <w:sz w:val="18"/>
                <w:szCs w:val="18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b/>
                <w:bCs/>
                <w:sz w:val="18"/>
                <w:szCs w:val="18"/>
              </w:rPr>
              <w:instrText>үед мөрдөх аюулгүй ажиллагааны заавар</w:instrText>
            </w:r>
            <w:r>
              <w:rPr>
                <w:rFonts w:ascii="Times New Roman" w:eastAsia="Times New Roman" w:hAnsi="Times New Roman" w:hint="default"/>
                <w:b/>
                <w:bCs/>
                <w:sz w:val="18"/>
                <w:szCs w:val="18"/>
              </w:rPr>
              <w:instrText xml:space="preserve"> </w:instrText>
            </w:r>
          </w:p>
          <w:p>
            <w:pPr>
              <w:ind w:leftChars="100" w:left="400" w:hangingChars="100" w:hanging="180"/>
              <w:wordWrap/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</w:pPr>
            <w:r>
              <w:rPr>
                <w:sz w:val="18"/>
                <w:szCs w:val="18"/>
              </w:rPr>
              <w:instrText>○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>Ган хийц дээр ажиллах үед хамгаалах бүсийг заавал зүүж, бэхэлнэ.</w:instrText>
            </w:r>
          </w:p>
          <w:p>
            <w:pPr>
              <w:ind w:leftChars="100" w:left="400" w:hangingChars="100" w:hanging="180"/>
              <w:wordWrap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instrText>○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 xml:space="preserve">Ган хийцийг 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 xml:space="preserve">кранаар өргөхдөө 2 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>тростой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 xml:space="preserve"> (хоёр цэгийн түгжээтэй) өргөх аргаар өргөнө.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 xml:space="preserve"> </w:instrText>
            </w:r>
          </w:p>
          <w:p>
            <w:pPr>
              <w:ind w:leftChars="100" w:left="400" w:hangingChars="100" w:hanging="180"/>
              <w:wordWrap/>
              <w:rPr>
                <w:b/>
                <w:bCs/>
                <w:color w:val="EE0000"/>
              </w:rPr>
            </w:pPr>
            <w:r>
              <w:rPr>
                <w:sz w:val="18"/>
                <w:szCs w:val="18"/>
              </w:rPr>
              <w:instrText>○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 xml:space="preserve">Угсарч 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>байгаа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 xml:space="preserve"> эсвэл өргөж б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>айгаа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 xml:space="preserve"> ган хийцийн 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>доо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>д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 xml:space="preserve"> бүсэд нэвтрэхийг хориглоно.</w:instrText>
            </w:r>
          </w:p>
        </w:tc>
        <w:tc>
          <w:tcPr>
            <w:tcW w:w="2789" w:type="dxa"/>
          </w:tcPr>
          <w:p>
            <w:pPr>
              <w:wordWrap/>
            </w:pPr>
            <w:r>
              <w:rPr>
                <w:noProof/>
              </w:rPr>
              <w:drawing>
                <wp:inline distT="0" distB="0" distL="0" distR="0">
                  <wp:extent cx="1633855" cy="2123440"/>
                  <wp:effectExtent l="0" t="0" r="0" b="0"/>
                  <wp:docPr id="1028" name="shape1028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212344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W w:w="6237" w:type="dxa"/>
          </w:tcPr>
          <w:p>
            <w:pPr>
              <w:wordWrap/>
              <w:rPr>
                <w:lang w:val="mn-MN"/>
                <w:b/>
                <w:bCs/>
                <w:sz w:val="18"/>
                <w:szCs w:val="18"/>
                <w:rtl w:val="off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\o\ac(□,v)</w:instrTex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default"/>
                <w:b/>
                <w:bCs/>
                <w:color w:val="FF0000"/>
                <w:sz w:val="18"/>
                <w:szCs w:val="20"/>
                <w:u w:val="single" w:color="auto"/>
                <w:rtl w:val="off"/>
              </w:rPr>
              <w:instrText>Өндрөөс унах осол· хавчуулагдах осол</w:instrText>
            </w:r>
            <w:r>
              <w:rPr>
                <w:rFonts w:ascii="Times New Roman" w:eastAsia="Times New Roman" w:hAnsi="Times New Roman" w:hint="default"/>
                <w:sz w:val="18"/>
                <w:szCs w:val="18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default"/>
                <w:b/>
                <w:bCs/>
                <w:color w:val="4472C4"/>
                <w:sz w:val="18"/>
                <w:szCs w:val="18"/>
                <w:rtl w:val="off"/>
              </w:rPr>
              <w:instrText>өндөрт ажиллах</w:instrText>
            </w:r>
            <w:r>
              <w:rPr>
                <w:rFonts w:ascii="Times New Roman" w:eastAsia="Times New Roman" w:hAnsi="Times New Roman" w:hint="default"/>
                <w:b/>
                <w:bCs/>
                <w:sz w:val="18"/>
                <w:szCs w:val="18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default"/>
                <w:b/>
                <w:bCs/>
                <w:sz w:val="18"/>
                <w:szCs w:val="18"/>
                <w:rtl w:val="off"/>
              </w:rPr>
              <w:instrText>үед мөрдөх аюулгүй ажиллагааны заавар</w:instrText>
            </w:r>
            <w:r>
              <w:rPr>
                <w:rFonts w:ascii="Times New Roman" w:eastAsia="Times New Roman" w:hAnsi="Times New Roman" w:hint="default"/>
                <w:b/>
                <w:bCs/>
                <w:sz w:val="18"/>
                <w:szCs w:val="18"/>
              </w:rPr>
              <w:instrText xml:space="preserve"> </w:instrText>
            </w:r>
          </w:p>
          <w:p>
            <w:pPr>
              <w:wordWrap/>
              <w:rPr>
                <w:lang w:val="mn-MN"/>
                <w:rFonts w:ascii="Times New Roman" w:eastAsia="Times New Roman" w:hAnsi="Times New Roman"/>
                <w:sz w:val="18"/>
                <w:szCs w:val="20"/>
                <w:rtl w:val="off"/>
              </w:rPr>
            </w:pPr>
            <w:r>
              <w:rPr>
                <w:lang w:val="mn-MN"/>
                <w:rFonts w:ascii="Times New Roman" w:eastAsia="Times New Roman" w:hAnsi="Times New Roman" w:hint="default"/>
                <w:b/>
                <w:bCs/>
                <w:color w:val="FF0000"/>
                <w:sz w:val="18"/>
                <w:szCs w:val="20"/>
                <w:u w:val="none" w:color="auto"/>
                <w:rtl w:val="off"/>
              </w:rPr>
              <w:instrText xml:space="preserve">   </w:instrText>
            </w:r>
            <w:r>
              <w:rPr>
                <w:sz w:val="18"/>
                <w:szCs w:val="18"/>
              </w:rPr>
              <w:instrText>○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 xml:space="preserve">Өргөгч тавцан дээр ажиллах үед хамгаалалтын малгай болон 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 xml:space="preserve">   </w:instrText>
            </w:r>
          </w:p>
          <w:p>
            <w:pPr>
              <w:wordWrap/>
              <w:rPr>
                <w:lang w:val="mn-MN"/>
                <w:rtl w:val="off"/>
              </w:rPr>
            </w:pP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 xml:space="preserve">     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>хамгаалалтын бүсийг заавал зүүж бэхэлнэ.</w:instrText>
            </w:r>
          </w:p>
          <w:p>
            <w:pPr>
              <w:ind w:leftChars="100" w:left="400" w:hangingChars="100" w:hanging="180"/>
              <w:wordWrap/>
              <w:rPr>
                <w:lang w:val="mn-MN"/>
                <w:rtl w:val="off"/>
              </w:rPr>
            </w:pPr>
            <w:r>
              <w:rPr>
                <w:sz w:val="18"/>
                <w:szCs w:val="18"/>
              </w:rPr>
              <w:instrText>○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 xml:space="preserve">Өргөгч тавцангаас дур мэдэн 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>буух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>ыг хориглоно.</w:instrText>
            </w:r>
            <w:r>
              <w:rPr>
                <w:lang w:val="mn-MN"/>
                <w:rtl w:val="off"/>
              </w:rPr>
              <w:instrText xml:space="preserve"> </w:instrText>
            </w:r>
          </w:p>
          <w:p>
            <w:pPr>
              <w:ind w:leftChars="100" w:left="400" w:hangingChars="100" w:hanging="180"/>
              <w:wordWrap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instrText>○</w:instrText>
            </w:r>
            <w:r>
              <w:rPr>
                <w:lang w:val="mn-MN"/>
                <w:sz w:val="18"/>
                <w:szCs w:val="18"/>
                <w:rtl w:val="off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18"/>
                <w:rtl w:val="off"/>
              </w:rPr>
              <w:instrText xml:space="preserve">Өргөгчийн даац хэтрэхээс </w:instrText>
            </w:r>
            <w:r>
              <w:rPr>
                <w:rFonts w:ascii="Times New Roman" w:eastAsia="Times New Roman" w:hAnsi="Times New Roman" w:hint="default"/>
                <w:sz w:val="18"/>
                <w:szCs w:val="18"/>
              </w:rPr>
              <w:instrText>хамгаалах аюулгүй ажиллагааны төхөөрөмжийг дур мэдэн салгах, өөрчлөх, удирдахыг хориглоно.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18"/>
                <w:rtl w:val="off"/>
              </w:rPr>
              <w:instrText xml:space="preserve"> </w:instrText>
            </w:r>
          </w:p>
        </w:tc>
        <w:tc>
          <w:tcPr>
            <w:tcW w:w="2789" w:type="dxa"/>
          </w:tcPr>
          <w:p>
            <w:pPr>
              <w:wordWrap/>
            </w:pPr>
            <w:r>
              <w:rPr>
                <w:noProof/>
              </w:rPr>
              <w:drawing>
                <wp:inline distT="0" distB="0" distL="0" distR="0">
                  <wp:extent cx="1633855" cy="953770"/>
                  <wp:effectExtent l="0" t="0" r="0" b="0"/>
                  <wp:docPr id="1029" name="shape1029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5377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wordWrap/>
        <w:spacing w:after="0"/>
        <w:rPr>
          <w:rFonts w:hint="eastAsia"/>
          <w:sz w:val="18"/>
          <w:szCs w:val="18"/>
        </w:rPr>
      </w:pPr>
    </w:p>
    <w:tbl>
      <w:tblPr>
        <w:tblStyle w:val="afffb"/>
        <w:tblW w:w="0" w:type="auto"/>
        <w:tblBorders>
          <w:left w:val="none"/>
          <w:right w:val="none"/>
        </w:tblBorders>
        <w:tblLook w:val="04A0" w:firstRow="1" w:lastRow="0" w:firstColumn="1" w:lastColumn="0" w:noHBand="0" w:noVBand="1"/>
      </w:tblPr>
      <w:tblGrid>
        <w:gridCol w:w="9016"/>
      </w:tblGrid>
      <w:tr>
        <w:tc>
          <w:tcPr>
            <w:tcW w:w="9016" w:type="dxa"/>
            <w:shd w:val="clear" w:color="auto" w:fill="FFF2CB" w:themeFill="accent4" w:themeFillTint="33"/>
          </w:tcPr>
          <w:p>
            <w:pPr>
              <w:wordWrap/>
              <w:rPr>
                <w:b/>
                <w:bCs/>
              </w:rPr>
            </w:pPr>
            <w:r>
              <w:rPr>
                <w:sz w:val="18"/>
                <w:szCs w:val="18"/>
              </w:rPr>
              <w:br w:type="page"/>
            </w:r>
            <w:r>
              <w:rPr>
                <w:lang w:val="mn-MN"/>
                <w:rFonts w:ascii="Times New Roman" w:eastAsia="Times New Roman" w:hAnsi="Times New Roman" w:hint="eastAsia"/>
                <w:b/>
                <w:bCs/>
                <w:color w:val="EE0000"/>
                <w:rtl w:val="off"/>
              </w:rPr>
              <w:instrText>Мөргөлдөх</w:instrText>
            </w:r>
            <w:r>
              <w:rPr>
                <w:rFonts w:ascii="Times New Roman" w:eastAsia="Times New Roman" w:hAnsi="Times New Roman" w:hint="eastAsia"/>
                <w:b/>
                <w:bCs/>
                <w:color w:val="EE0000"/>
              </w:rPr>
              <w:instrText xml:space="preserve"> </w:instrText>
            </w:r>
            <w:r>
              <w:rPr>
                <w:rFonts w:ascii="Times New Roman" w:eastAsiaTheme="minorHAnsi" w:hAnsi="Times New Roman"/>
                <w:b/>
                <w:bCs/>
                <w:color w:val="EE0000"/>
              </w:rPr>
              <w:instrText>∙</w:instrText>
            </w:r>
            <w:r>
              <w:rPr>
                <w:lang w:val="mn-MN"/>
                <w:rFonts w:ascii="Times New Roman" w:eastAsiaTheme="minorHAnsi" w:hAnsi="Times New Roman"/>
                <w:b/>
                <w:bCs/>
                <w:color w:val="EE0000"/>
                <w:rtl w:val="off"/>
              </w:rPr>
              <w:instrText xml:space="preserve"> Цохиулах ослоос</w:instrText>
            </w:r>
            <w:r>
              <w:rPr>
                <w:rFonts w:ascii="Times New Roman" w:eastAsia="Times New Roman" w:hAnsi="Times New Roman" w:hint="eastAsia"/>
                <w:b/>
                <w:bCs/>
                <w:color w:val="EE0000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eastAsia"/>
                <w:b/>
                <w:bCs/>
                <w:rtl w:val="off"/>
              </w:rPr>
              <w:instrText>сэргийлэх аюулгүй ажиллагааны заавар</w:instrText>
            </w:r>
          </w:p>
        </w:tc>
      </w:tr>
    </w:tbl>
    <w:tbl>
      <w:tblPr>
        <w:tblStyle w:val="afffb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  <w:tblLayout w:type="fixed"/>
      </w:tblPr>
      <w:tblGrid>
        <w:gridCol w:w="6237"/>
        <w:gridCol w:w="2789"/>
      </w:tblGrid>
      <w:tr>
        <w:tc>
          <w:tcPr>
            <w:tcW w:w="6237" w:type="dxa"/>
          </w:tcPr>
          <w:p>
            <w:pPr>
              <w:wordWrap/>
              <w:rPr>
                <w:lang w:val="mn-MN"/>
                <w:sz w:val="18"/>
                <w:szCs w:val="18"/>
                <w:rtl w:val="off"/>
              </w:rPr>
            </w:pPr>
          </w:p>
          <w:p>
            <w:pPr>
              <w:wordWrap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\o\ac(□,v)</w:instrTex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eastAsia"/>
                <w:b/>
                <w:bCs/>
                <w:color w:val="EE0000"/>
                <w:sz w:val="18"/>
                <w:szCs w:val="18"/>
                <w:u w:val="single" w:color="auto"/>
                <w:rtl w:val="off"/>
              </w:rPr>
              <w:instrText>Мөргөлдөх осол</w:instrText>
            </w:r>
            <w:r>
              <w:rPr>
                <w:rFonts w:ascii="Times New Roman" w:eastAsia="Times New Roman" w:hAnsi="Times New Roman" w:hint="default"/>
                <w:sz w:val="18"/>
                <w:szCs w:val="18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default"/>
                <w:b/>
                <w:bCs/>
                <w:color w:val="4472C4"/>
                <w:sz w:val="18"/>
                <w:szCs w:val="18"/>
                <w:rtl w:val="off"/>
              </w:rPr>
              <w:instrText>экскаватортай</w:instrText>
            </w:r>
            <w:r>
              <w:rPr>
                <w:rFonts w:ascii="Times New Roman" w:eastAsia="Times New Roman" w:hAnsi="Times New Roman" w:hint="default"/>
                <w:b/>
                <w:bCs/>
                <w:sz w:val="18"/>
                <w:szCs w:val="18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default"/>
                <w:b/>
                <w:bCs/>
                <w:sz w:val="18"/>
                <w:szCs w:val="18"/>
                <w:rtl w:val="off"/>
              </w:rPr>
              <w:instrText>ажил гүйцэтгэх үеийн аюулгүй ажиллагааны заавар</w:instrText>
            </w:r>
            <w:r>
              <w:rPr>
                <w:rFonts w:ascii="Times New Roman" w:eastAsia="Times New Roman" w:hAnsi="Times New Roman" w:hint="default"/>
                <w:b/>
                <w:bCs/>
                <w:sz w:val="18"/>
                <w:szCs w:val="18"/>
              </w:rPr>
              <w:instrText xml:space="preserve"> </w:instrText>
            </w:r>
          </w:p>
          <w:p>
            <w:pPr>
              <w:ind w:leftChars="100" w:left="400" w:hangingChars="100" w:hanging="180"/>
              <w:wordWrap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instrText>○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>Экскаватор ажиллаж б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>айгаа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 xml:space="preserve"> бүсэд 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>нэвтрэхийг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 xml:space="preserve"> хатуу хориглоно.</w:instrText>
            </w:r>
            <w:r>
              <w:rPr>
                <w:lang w:val="mn-MN"/>
                <w:rtl w:val="off"/>
              </w:rPr>
              <w:instrText xml:space="preserve"> </w:instrText>
            </w:r>
          </w:p>
          <w:p>
            <w:pPr>
              <w:ind w:leftChars="100" w:left="400" w:hangingChars="100" w:hanging="180"/>
              <w:wordWrap/>
              <w:rPr>
                <w:lang w:val="mn-MN"/>
                <w:rFonts w:ascii="Times New Roman" w:eastAsia="Times New Roman" w:hAnsi="Times New Roman"/>
                <w:sz w:val="18"/>
                <w:szCs w:val="20"/>
                <w:rtl w:val="off"/>
              </w:rPr>
            </w:pPr>
            <w:r>
              <w:rPr>
                <w:sz w:val="18"/>
                <w:szCs w:val="18"/>
              </w:rPr>
              <w:instrText>○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>Экскаватор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>ын оператораар ажиллаж байгаа ажилтан суудлын бүс заавал зүүнэ.</w:instrText>
            </w:r>
          </w:p>
          <w:p>
            <w:pPr>
              <w:ind w:leftChars="100" w:left="400" w:hangingChars="100" w:hanging="180"/>
              <w:wordWrap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instrText>○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18"/>
                <w:rtl w:val="off"/>
              </w:rPr>
              <w:instrText>Шанага, гидро алх, крамшел зэрэг тоноглолыг суурилуулах эсвэл солих үед аюулгүйн түгжээг заавал түгжинэ.</w:instrText>
            </w:r>
          </w:p>
        </w:tc>
        <w:tc>
          <w:tcPr>
            <w:tcW w:w="2789" w:type="dxa"/>
          </w:tcPr>
          <w:p>
            <w:pPr>
              <w:wordWrap/>
            </w:pPr>
            <w:r>
              <w:rPr>
                <w:noProof/>
              </w:rPr>
              <w:drawing>
                <wp:inline distT="0" distB="0" distL="0" distR="0">
                  <wp:extent cx="1054834" cy="1105064"/>
                  <wp:effectExtent l="0" t="0" r="0" b="0"/>
                  <wp:docPr id="1030" name="shape1030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834" cy="1105064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W w:w="6237" w:type="dxa"/>
          </w:tcPr>
          <w:p>
            <w:pPr>
              <w:wordWrap/>
              <w:rPr>
                <w:rFonts w:ascii="Times New Roman" w:eastAsia="Times New Roman" w:hAnsi="Times New Roman" w:hint="default"/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\o\ac(□,v)</w:instrTex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eastAsia"/>
                <w:b/>
                <w:bCs/>
                <w:color w:val="EE0000"/>
                <w:sz w:val="18"/>
                <w:szCs w:val="18"/>
                <w:u w:val="single" w:color="auto"/>
                <w:rtl w:val="off"/>
              </w:rPr>
              <w:instrText>Мөргөлдөх осол</w:instrText>
            </w:r>
            <w:r>
              <w:rPr>
                <w:rFonts w:ascii="Times New Roman" w:eastAsia="Times New Roman" w:hAnsi="Times New Roman" w:hint="eastAsia"/>
                <w:sz w:val="18"/>
                <w:szCs w:val="18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eastAsia"/>
                <w:b/>
                <w:bCs/>
                <w:color w:val="4472C4"/>
                <w:sz w:val="18"/>
                <w:szCs w:val="18"/>
                <w:rtl w:val="off"/>
              </w:rPr>
              <w:instrText>ачааны машинтай</w:instrText>
            </w:r>
            <w:r>
              <w:rPr>
                <w:rFonts w:ascii="Times New Roman" w:eastAsia="Times New Roman" w:hAnsi="Times New Roman" w:hint="default"/>
                <w:b/>
                <w:bCs/>
                <w:sz w:val="18"/>
                <w:szCs w:val="18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default"/>
                <w:b/>
                <w:bCs/>
                <w:sz w:val="18"/>
                <w:szCs w:val="18"/>
                <w:rtl w:val="off"/>
              </w:rPr>
              <w:instrText>ажил гүйцэтгэх үеийн аюулгүй ажиллагааны заавар</w:instrText>
            </w:r>
          </w:p>
          <w:p>
            <w:pPr>
              <w:ind w:leftChars="100" w:left="400" w:hangingChars="100" w:hanging="180"/>
              <w:wordWrap/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</w:pPr>
            <w:r>
              <w:rPr>
                <w:sz w:val="18"/>
                <w:szCs w:val="18"/>
              </w:rPr>
              <w:instrText>○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>Ачааны машинтай мөргөлдөх эрсдэлтэй бүсэд нэвтрэхийг хориглоно.</w:instrText>
            </w:r>
          </w:p>
          <w:p>
            <w:pPr>
              <w:ind w:leftChars="100" w:left="400" w:hangingChars="100" w:hanging="180"/>
              <w:wordWrap/>
              <w:rPr>
                <w:lang w:val="mn-MN"/>
                <w:rFonts w:ascii="Times New Roman" w:eastAsia="Times New Roman" w:hAnsi="Times New Roman"/>
                <w:sz w:val="18"/>
                <w:szCs w:val="20"/>
                <w:rtl w:val="off"/>
              </w:rPr>
            </w:pPr>
            <w:r>
              <w:rPr>
                <w:sz w:val="18"/>
                <w:szCs w:val="18"/>
              </w:rPr>
              <w:instrText>○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 xml:space="preserve">Тээврийн хэрэгслийн хөдөлгөөний 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>зурвасаар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 xml:space="preserve"> явахгүй бөгөөд дохиочийн дохио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>зааврыг дагана.</w:instrText>
            </w:r>
          </w:p>
          <w:p>
            <w:pPr>
              <w:ind w:leftChars="100" w:left="400" w:hangingChars="100" w:hanging="180"/>
              <w:wordWrap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instrText>○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>Зайлшгүй шаардлагаар ачааны тавцан дээр гарах үед хамгаалах бүсийг бэхлэн, уна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>х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 xml:space="preserve"> эрсдлээс болгоомжилно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>.</w:instrText>
            </w:r>
          </w:p>
        </w:tc>
        <w:tc>
          <w:tcPr>
            <w:tcW w:w="2789" w:type="dxa"/>
          </w:tcPr>
          <w:p>
            <w:pPr>
              <w:wordWrap/>
              <w:jc w:val="right"/>
            </w:pPr>
            <w:r>
              <w:rPr>
                <w:noProof/>
              </w:rPr>
              <w:drawing>
                <wp:inline distT="0" distB="0" distL="0" distR="0">
                  <wp:extent cx="1633855" cy="997585"/>
                  <wp:effectExtent l="0" t="0" r="0" b="0"/>
                  <wp:docPr id="1031" name="shape1031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9758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wordWrap/>
        <w:spacing w:after="0"/>
        <w:rPr>
          <w:lang w:val="mn-MN"/>
          <w:rFonts w:ascii="Times New Roman" w:eastAsia="Times New Roman" w:hAnsi="Times New Roman"/>
          <w:b/>
          <w:bCs/>
          <w:sz w:val="18"/>
          <w:szCs w:val="18"/>
          <w:rtl w:val="off"/>
        </w:rPr>
      </w:pPr>
      <w:r>
        <w:rPr>
          <w:rFonts w:ascii="맑은 고딕" w:eastAsia="맑은 고딕" w:hAnsi="맑은 고딕" w:hint="default"/>
          <w:sz w:val="18"/>
          <w:szCs w:val="18"/>
        </w:rPr>
        <w:fldChar w:fldCharType="begin"/>
      </w:r>
      <w:r>
        <w:rPr>
          <w:rFonts w:ascii="맑은 고딕" w:eastAsia="맑은 고딕" w:hAnsi="맑은 고딕" w:hint="default"/>
          <w:sz w:val="18"/>
          <w:szCs w:val="18"/>
        </w:rPr>
        <w:instrText xml:space="preserve"> </w:instrText>
      </w:r>
      <w:r>
        <w:rPr>
          <w:rFonts w:ascii="맑은 고딕" w:eastAsia="맑은 고딕" w:hAnsi="맑은 고딕" w:hint="eastAsia"/>
          <w:sz w:val="18"/>
          <w:szCs w:val="18"/>
        </w:rPr>
        <w:instrText>eq \o\ac(□,v)</w:instrText>
      </w:r>
      <w:r>
        <w:rPr>
          <w:rFonts w:ascii="맑은 고딕" w:eastAsia="맑은 고딕" w:hAnsi="맑은 고딕" w:hint="default"/>
          <w:sz w:val="18"/>
          <w:szCs w:val="18"/>
        </w:rPr>
        <w:fldChar w:fldCharType="end"/>
      </w:r>
      <w:r>
        <w:rPr>
          <w:rFonts w:ascii="Times New Roman" w:eastAsia="Times New Roman" w:hAnsi="Times New Roman" w:hint="default"/>
          <w:sz w:val="18"/>
          <w:szCs w:val="18"/>
        </w:rPr>
        <w:instrText xml:space="preserve"> </w:instrText>
      </w:r>
      <w:r>
        <w:rPr>
          <w:lang w:val="mn-MN"/>
          <w:rFonts w:ascii="Times New Roman" w:eastAsia="Times New Roman" w:hAnsi="Times New Roman" w:hint="eastAsia"/>
          <w:b/>
          <w:bCs/>
          <w:color w:val="EE0000"/>
          <w:sz w:val="18"/>
          <w:szCs w:val="18"/>
          <w:u w:val="single" w:color="auto"/>
          <w:rtl w:val="off"/>
        </w:rPr>
        <w:instrText>Цохиулах осол</w:instrText>
      </w:r>
      <w:r>
        <w:rPr>
          <w:rFonts w:ascii="Times New Roman" w:eastAsia="Times New Roman" w:hAnsi="Times New Roman" w:hint="default"/>
          <w:sz w:val="18"/>
          <w:szCs w:val="18"/>
        </w:rPr>
        <w:instrText xml:space="preserve"> </w:instrText>
      </w:r>
      <w:r>
        <w:rPr>
          <w:lang w:val="mn-MN"/>
          <w:rFonts w:ascii="Times New Roman" w:eastAsia="Times New Roman" w:hAnsi="Times New Roman" w:hint="default"/>
          <w:b/>
          <w:bCs/>
          <w:color w:val="4472C4"/>
          <w:sz w:val="18"/>
          <w:szCs w:val="18"/>
          <w:rtl w:val="off"/>
        </w:rPr>
        <w:instrText>зөөврийн крантай</w:instrText>
      </w:r>
      <w:r>
        <w:rPr>
          <w:rFonts w:ascii="Times New Roman" w:eastAsia="Times New Roman" w:hAnsi="Times New Roman" w:hint="default"/>
          <w:b/>
          <w:bCs/>
          <w:sz w:val="18"/>
          <w:szCs w:val="18"/>
        </w:rPr>
        <w:instrText xml:space="preserve"> </w:instrText>
      </w:r>
      <w:r>
        <w:rPr>
          <w:lang w:val="mn-MN"/>
          <w:rFonts w:ascii="Times New Roman" w:eastAsia="Times New Roman" w:hAnsi="Times New Roman" w:hint="default"/>
          <w:b/>
          <w:bCs/>
          <w:sz w:val="18"/>
          <w:szCs w:val="18"/>
          <w:rtl w:val="off"/>
        </w:rPr>
        <w:instrText>ажил гүйцэтгэх үеийн аюулгүй ажиллагааны заавар</w:instrText>
      </w:r>
    </w:p>
    <w:p>
      <w:pPr>
        <w:ind w:leftChars="100" w:left="400" w:hangingChars="100" w:hanging="180"/>
        <w:wordWrap/>
        <w:spacing w:after="0"/>
        <w:rPr>
          <w:lang w:val="mn-MN"/>
          <w:rFonts w:ascii="Times New Roman" w:eastAsia="Times New Roman" w:hAnsi="Times New Roman"/>
          <w:sz w:val="18"/>
          <w:szCs w:val="20"/>
          <w:rtl w:val="off"/>
        </w:rPr>
      </w:pPr>
      <w:r>
        <w:rPr>
          <w:lang w:val="mn-MN"/>
          <w:rFonts w:ascii="Times New Roman" w:eastAsia="Times New Roman" w:hAnsi="Times New Roman" w:hint="default"/>
          <w:b/>
          <w:bCs/>
          <w:sz w:val="18"/>
          <w:szCs w:val="18"/>
          <w:rtl w:val="off"/>
        </w:rPr>
        <w:instrText xml:space="preserve">  </w:instrText>
      </w:r>
      <w:r>
        <w:rPr>
          <w:sz w:val="18"/>
          <w:szCs w:val="18"/>
        </w:rPr>
        <w:instrText>○</w:instrText>
      </w:r>
      <w:r>
        <w:rPr>
          <w:sz w:val="18"/>
          <w:szCs w:val="18"/>
        </w:rPr>
        <w:instrText xml:space="preserve"> </w:instrText>
      </w:r>
      <w:r>
        <w:rPr>
          <w:rFonts w:ascii="Times New Roman" w:eastAsia="Times New Roman" w:hAnsi="Times New Roman" w:hint="default"/>
          <w:sz w:val="18"/>
          <w:szCs w:val="20"/>
        </w:rPr>
        <w:instrText>Өргөх олс элэгдсэн эсвэл хэлбэрээ алд</w:instrText>
      </w:r>
      <w:r>
        <w:rPr>
          <w:lang w:val="mn-MN"/>
          <w:rFonts w:ascii="Times New Roman" w:eastAsia="Times New Roman" w:hAnsi="Times New Roman" w:hint="default"/>
          <w:sz w:val="18"/>
          <w:szCs w:val="20"/>
          <w:rtl w:val="off"/>
        </w:rPr>
        <w:instrText>аж</w:instrText>
      </w:r>
      <w:r>
        <w:rPr>
          <w:rFonts w:ascii="Times New Roman" w:eastAsia="Times New Roman" w:hAnsi="Times New Roman" w:hint="default"/>
          <w:sz w:val="18"/>
          <w:szCs w:val="20"/>
        </w:rPr>
        <w:instrText xml:space="preserve"> гэмтсэн үед хэрэглэхийг хориглоно.</w:instrText>
      </w:r>
    </w:p>
    <w:p>
      <w:pPr>
        <w:ind w:leftChars="100" w:left="400" w:hangingChars="100" w:hanging="180"/>
        <w:wordWrap/>
        <w:spacing w:after="0"/>
        <w:rPr>
          <w:lang w:val="mn-MN"/>
          <w:rFonts w:ascii="Times New Roman" w:eastAsia="Times New Roman" w:hAnsi="Times New Roman"/>
          <w:sz w:val="18"/>
          <w:szCs w:val="20"/>
          <w:rtl w:val="off"/>
        </w:rPr>
      </w:pPr>
      <w:r>
        <w:rPr>
          <w:lang w:val="mn-MN"/>
          <w:rFonts w:ascii="Times New Roman" w:eastAsia="Times New Roman" w:hAnsi="Times New Roman" w:hint="default"/>
          <w:sz w:val="14"/>
          <w:szCs w:val="16"/>
          <w:rtl w:val="off"/>
        </w:rPr>
        <w:instrText xml:space="preserve">  </w:instrText>
      </w:r>
      <w:r>
        <w:rPr>
          <w:sz w:val="18"/>
          <w:szCs w:val="18"/>
        </w:rPr>
        <w:instrText>○</w:instrText>
      </w:r>
      <w:r>
        <w:rPr>
          <w:lang w:val="mn-MN"/>
          <w:sz w:val="18"/>
          <w:szCs w:val="18"/>
          <w:rtl w:val="off"/>
        </w:rPr>
        <w:instrText xml:space="preserve"> </w:instrText>
      </w:r>
      <w:r>
        <w:rPr>
          <w:rFonts w:ascii="Times New Roman" w:eastAsia="Times New Roman" w:hAnsi="Times New Roman" w:hint="default"/>
          <w:sz w:val="18"/>
          <w:szCs w:val="20"/>
        </w:rPr>
        <w:instrText>Краны аутриггерийг хөрсний суулт</w:instrText>
      </w:r>
      <w:r>
        <w:rPr>
          <w:lang w:val="mn-MN"/>
          <w:rFonts w:ascii="Times New Roman" w:eastAsia="Times New Roman" w:hAnsi="Times New Roman" w:hint="default"/>
          <w:sz w:val="18"/>
          <w:szCs w:val="20"/>
          <w:rtl w:val="off"/>
        </w:rPr>
        <w:instrText xml:space="preserve">, </w:instrText>
      </w:r>
      <w:r>
        <w:rPr>
          <w:rFonts w:ascii="Times New Roman" w:eastAsia="Times New Roman" w:hAnsi="Times New Roman" w:hint="default"/>
          <w:sz w:val="18"/>
          <w:szCs w:val="20"/>
        </w:rPr>
        <w:instrText>нуралт үүсэх эрсдэлгүй газарт байрлуулна.</w:instrText>
      </w:r>
    </w:p>
    <w:p>
      <w:pPr>
        <w:ind w:leftChars="100" w:left="400" w:hangingChars="100" w:hanging="180"/>
        <w:wordWrap/>
        <w:spacing w:after="0"/>
        <w:rPr>
          <w:lang w:val="mn-MN"/>
          <w:rFonts w:ascii="Times New Roman" w:eastAsia="Times New Roman" w:hAnsi="Times New Roman" w:hint="default"/>
          <w:sz w:val="18"/>
          <w:szCs w:val="18"/>
          <w:rtl w:val="off"/>
        </w:rPr>
      </w:pPr>
      <w:r>
        <w:rPr>
          <w:lang w:val="mn-MN"/>
          <w:rFonts w:ascii="Times New Roman" w:eastAsia="Times New Roman" w:hAnsi="Times New Roman" w:hint="default"/>
          <w:sz w:val="18"/>
          <w:szCs w:val="18"/>
          <w:rtl w:val="off"/>
        </w:rPr>
        <w:instrText xml:space="preserve">  </w:instrText>
      </w:r>
      <w:r>
        <w:rPr>
          <w:rFonts w:ascii="Times New Roman" w:eastAsia="Times New Roman" w:hAnsi="Times New Roman" w:hint="default"/>
          <w:sz w:val="18"/>
          <w:szCs w:val="18"/>
        </w:rPr>
        <w:instrText xml:space="preserve">* </w:instrText>
      </w:r>
      <w:r>
        <w:rPr>
          <w:rFonts w:ascii="Times New Roman" w:eastAsia="Times New Roman" w:hAnsi="Times New Roman" w:hint="default"/>
          <w:sz w:val="18"/>
          <w:szCs w:val="20"/>
        </w:rPr>
        <w:instrText>Суулт үүсэх эрсдэлтэй газар</w:instrText>
      </w:r>
      <w:r>
        <w:rPr>
          <w:lang w:val="mn-MN"/>
          <w:rFonts w:ascii="Times New Roman" w:eastAsia="Times New Roman" w:hAnsi="Times New Roman" w:hint="default"/>
          <w:sz w:val="18"/>
          <w:szCs w:val="20"/>
          <w:rtl w:val="off"/>
        </w:rPr>
        <w:instrText xml:space="preserve"> </w:instrText>
      </w:r>
      <w:r>
        <w:rPr>
          <w:rFonts w:ascii="Times New Roman" w:eastAsia="Times New Roman" w:hAnsi="Times New Roman" w:hint="default"/>
          <w:sz w:val="18"/>
          <w:szCs w:val="20"/>
        </w:rPr>
        <w:instrText>:</w:instrText>
      </w:r>
      <w:r>
        <w:rPr>
          <w:rFonts w:ascii="Times New Roman" w:eastAsia="Times New Roman" w:hAnsi="Times New Roman" w:hint="default"/>
          <w:sz w:val="18"/>
          <w:szCs w:val="18"/>
        </w:rPr>
        <w:instrText xml:space="preserve"> </w:instrText>
      </w:r>
      <w:r>
        <w:rPr>
          <w:lang w:val="mn-MN"/>
          <w:rFonts w:ascii="Times New Roman" w:eastAsia="Times New Roman" w:hAnsi="Times New Roman" w:hint="default"/>
          <w:sz w:val="18"/>
          <w:szCs w:val="18"/>
          <w:rtl w:val="off"/>
        </w:rPr>
        <w:instrText>сул хөрс, хавтан чулуу, бороо ус зайлуулах байгууламж зэрэг</w:instrText>
      </w:r>
    </w:p>
    <w:p>
      <w:pPr>
        <w:wordWrap/>
        <w:spacing w:after="0"/>
        <w:rPr>
          <w:lang w:val="mn-MN"/>
          <w:rFonts w:ascii="Times New Roman" w:eastAsia="Times New Roman" w:hAnsi="Times New Roman"/>
          <w:sz w:val="18"/>
          <w:szCs w:val="18"/>
          <w:rtl w:val="off"/>
        </w:rPr>
      </w:pPr>
      <w:r>
        <w:rPr>
          <w:lang w:val="mn-MN"/>
          <w:sz w:val="18"/>
          <w:szCs w:val="18"/>
          <w:rtl w:val="off"/>
        </w:rPr>
        <w:instrText xml:space="preserve">    </w:instrText>
      </w:r>
      <w:r>
        <w:rPr>
          <w:sz w:val="18"/>
          <w:szCs w:val="18"/>
        </w:rPr>
        <w:instrText>○</w:instrText>
      </w:r>
      <w:r>
        <w:rPr>
          <w:sz w:val="18"/>
          <w:szCs w:val="18"/>
        </w:rPr>
        <w:instrText xml:space="preserve"> </w:instrText>
      </w:r>
      <w:r>
        <w:rPr>
          <w:lang w:val="mn-MN"/>
          <w:rFonts w:ascii="Times New Roman" w:eastAsia="Times New Roman" w:hAnsi="Times New Roman" w:hint="default"/>
          <w:sz w:val="18"/>
          <w:szCs w:val="18"/>
          <w:rtl w:val="off"/>
        </w:rPr>
        <w:instrText>Өргөж байгаа ачааны доод бүсэд нэвтрэхийг хориглоно.</w:instrText>
      </w:r>
    </w:p>
    <w:p>
      <w:pPr>
        <w:wordWrap/>
        <w:spacing w:after="0"/>
        <w:rPr>
          <w:sz w:val="18"/>
          <w:szCs w:val="18"/>
        </w:rPr>
      </w:pPr>
    </w:p>
    <w:tbl>
      <w:tblPr>
        <w:tblStyle w:val="afffb"/>
        <w:tblW w:w="0" w:type="auto"/>
        <w:tblBorders>
          <w:left w:val="none"/>
          <w:right w:val="none"/>
        </w:tblBorders>
        <w:tblLook w:val="04A0" w:firstRow="1" w:lastRow="0" w:firstColumn="1" w:lastColumn="0" w:noHBand="0" w:noVBand="1"/>
      </w:tblPr>
      <w:tblGrid>
        <w:gridCol w:w="9016"/>
      </w:tblGrid>
      <w:tr>
        <w:tc>
          <w:tcPr>
            <w:tcW w:w="9016" w:type="dxa"/>
            <w:shd w:val="clear" w:color="auto" w:fill="FFF2CB" w:themeFill="accent4" w:themeFillTint="33"/>
          </w:tcPr>
          <w:p>
            <w:pPr>
              <w:wordWrap/>
              <w:rPr>
                <w:rFonts w:ascii="Times New Roman" w:eastAsia="Times New Roman" w:hAnsi="Times New Roman" w:hint="default"/>
                <w:b/>
                <w:bCs/>
                <w:szCs w:val="22"/>
              </w:rPr>
            </w:pPr>
            <w:r>
              <w:rPr>
                <w:lang w:val="mn-MN"/>
                <w:rFonts w:ascii="Times New Roman" w:eastAsia="Times New Roman" w:hAnsi="Times New Roman" w:hint="eastAsia"/>
                <w:b/>
                <w:bCs/>
                <w:color w:val="EE0000"/>
                <w:szCs w:val="22"/>
                <w:rtl w:val="off"/>
              </w:rPr>
              <w:instrText>Нурах ослоос</w:instrText>
            </w:r>
            <w:r>
              <w:rPr>
                <w:rFonts w:ascii="Times New Roman" w:eastAsia="Times New Roman" w:hAnsi="Times New Roman" w:hint="eastAsia"/>
                <w:b/>
                <w:bCs/>
                <w:szCs w:val="22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eastAsia"/>
                <w:b/>
                <w:bCs/>
                <w:szCs w:val="22"/>
                <w:rtl w:val="off"/>
              </w:rPr>
              <w:instrText>сэргийлэх аюулгүй ажиллагааны заавар</w:instrText>
            </w:r>
          </w:p>
        </w:tc>
      </w:tr>
    </w:tbl>
    <w:p>
      <w:pPr>
        <w:wordWrap/>
        <w:rPr>
          <w:lang w:val="mn-MN"/>
          <w:rFonts w:ascii="Times New Roman" w:eastAsia="Times New Roman" w:hAnsi="Times New Roman"/>
          <w:b/>
          <w:bCs/>
          <w:sz w:val="18"/>
          <w:szCs w:val="18"/>
          <w:rtl w:val="off"/>
        </w:rPr>
      </w:pPr>
      <w:r>
        <w:rPr>
          <w:rFonts w:ascii="맑은 고딕" w:eastAsia="맑은 고딕" w:hAnsi="맑은 고딕" w:hint="default"/>
          <w:sz w:val="18"/>
          <w:szCs w:val="18"/>
        </w:rPr>
        <w:fldChar w:fldCharType="begin"/>
      </w:r>
      <w:r>
        <w:rPr>
          <w:rFonts w:ascii="맑은 고딕" w:eastAsia="맑은 고딕" w:hAnsi="맑은 고딕" w:hint="default"/>
          <w:sz w:val="18"/>
          <w:szCs w:val="18"/>
        </w:rPr>
        <w:instrText xml:space="preserve"> </w:instrText>
      </w:r>
      <w:r>
        <w:rPr>
          <w:rFonts w:ascii="맑은 고딕" w:eastAsia="맑은 고딕" w:hAnsi="맑은 고딕" w:hint="eastAsia"/>
          <w:sz w:val="18"/>
          <w:szCs w:val="18"/>
        </w:rPr>
        <w:instrText>eq \o\ac(□,v)</w:instrText>
      </w:r>
      <w:r>
        <w:rPr>
          <w:rFonts w:ascii="맑은 고딕" w:eastAsia="맑은 고딕" w:hAnsi="맑은 고딕" w:hint="default"/>
          <w:sz w:val="18"/>
          <w:szCs w:val="18"/>
        </w:rPr>
        <w:fldChar w:fldCharType="end"/>
      </w:r>
      <w:r>
        <w:rPr>
          <w:rFonts w:ascii="Times New Roman" w:eastAsia="Times New Roman" w:hAnsi="Times New Roman" w:hint="default"/>
          <w:sz w:val="18"/>
          <w:szCs w:val="18"/>
        </w:rPr>
        <w:instrText xml:space="preserve"> </w:instrText>
      </w:r>
      <w:r>
        <w:rPr>
          <w:lang w:val="mn-MN"/>
          <w:rFonts w:ascii="Times New Roman" w:eastAsia="Times New Roman" w:hAnsi="Times New Roman" w:hint="default"/>
          <w:color w:val="EE0000"/>
          <w:sz w:val="18"/>
          <w:szCs w:val="18"/>
          <w:u w:val="single" w:color="auto"/>
          <w:rtl w:val="off"/>
        </w:rPr>
        <w:instrText>Нурах осол</w:instrText>
      </w:r>
      <w:r>
        <w:rPr>
          <w:rFonts w:ascii="Times New Roman" w:eastAsia="Times New Roman" w:hAnsi="Times New Roman" w:hint="default"/>
          <w:sz w:val="18"/>
          <w:szCs w:val="18"/>
        </w:rPr>
        <w:instrText xml:space="preserve"> </w:instrText>
      </w:r>
      <w:r>
        <w:rPr>
          <w:lang w:val="mn-MN"/>
          <w:rFonts w:ascii="Times New Roman" w:eastAsia="Times New Roman" w:hAnsi="Times New Roman" w:hint="default"/>
          <w:b/>
          <w:bCs/>
          <w:color w:val="4472C4"/>
          <w:sz w:val="18"/>
          <w:szCs w:val="18"/>
          <w:rtl w:val="off"/>
        </w:rPr>
        <w:instrText>ухмалын налуу дээр</w:instrText>
      </w:r>
      <w:r>
        <w:rPr>
          <w:rFonts w:ascii="Times New Roman" w:eastAsia="Times New Roman" w:hAnsi="Times New Roman" w:hint="default"/>
          <w:b/>
          <w:bCs/>
          <w:sz w:val="18"/>
          <w:szCs w:val="18"/>
        </w:rPr>
        <w:instrText xml:space="preserve"> </w:instrText>
      </w:r>
      <w:r>
        <w:rPr>
          <w:lang w:val="mn-MN"/>
          <w:rFonts w:ascii="Times New Roman" w:eastAsia="Times New Roman" w:hAnsi="Times New Roman" w:hint="default"/>
          <w:b/>
          <w:bCs/>
          <w:sz w:val="18"/>
          <w:szCs w:val="18"/>
          <w:rtl w:val="off"/>
        </w:rPr>
        <w:instrText>ажил гүйцэтгэх үеийн аюулгүй ажиллагааны заавар</w:instrText>
      </w:r>
    </w:p>
    <w:p>
      <w:pPr>
        <w:ind w:leftChars="100" w:left="220"/>
        <w:wordWrap/>
        <w:spacing w:after="0"/>
        <w:rPr>
          <w:lang w:val="mn-MN"/>
          <w:sz w:val="18"/>
          <w:szCs w:val="18"/>
          <w:rtl w:val="off"/>
        </w:rPr>
      </w:pPr>
      <w:r>
        <w:rPr>
          <w:sz w:val="18"/>
          <w:szCs w:val="18"/>
        </w:rPr>
        <w:instrText>○</w:instrText>
      </w:r>
      <w:r>
        <w:rPr>
          <w:sz w:val="18"/>
          <w:szCs w:val="18"/>
        </w:rPr>
        <w:instrText xml:space="preserve"> </w:instrText>
      </w:r>
      <w:r>
        <w:rPr>
          <w:lang w:val="mn-MN"/>
          <w:rFonts w:ascii="Times New Roman" w:eastAsia="Times New Roman" w:hAnsi="Times New Roman" w:hint="default"/>
          <w:sz w:val="18"/>
          <w:szCs w:val="18"/>
          <w:rtl w:val="off"/>
        </w:rPr>
        <w:instrText>Зааварлагчийн зааврыг дагаж ажил гүйцэтгэх арга, дарааллыг мөрдөнө</w:instrText>
      </w:r>
      <w:r>
        <w:rPr>
          <w:lang w:val="mn-MN"/>
          <w:sz w:val="18"/>
          <w:szCs w:val="18"/>
          <w:rtl w:val="off"/>
        </w:rPr>
        <w:instrText>.</w:instrText>
      </w:r>
    </w:p>
    <w:p>
      <w:pPr>
        <w:ind w:leftChars="100" w:left="220"/>
        <w:wordWrap/>
        <w:spacing w:after="0"/>
        <w:rPr>
          <w:lang w:val="mn-MN"/>
          <w:rFonts w:ascii="Times New Roman" w:eastAsia="Times New Roman" w:hAnsi="Times New Roman"/>
          <w:sz w:val="18"/>
          <w:szCs w:val="18"/>
          <w:rtl w:val="off"/>
        </w:rPr>
      </w:pPr>
      <w:r>
        <w:rPr>
          <w:sz w:val="18"/>
          <w:szCs w:val="18"/>
        </w:rPr>
        <w:instrText>○</w:instrText>
      </w:r>
      <w:r>
        <w:rPr>
          <w:sz w:val="18"/>
          <w:szCs w:val="18"/>
        </w:rPr>
        <w:instrText xml:space="preserve"> </w:instrText>
      </w:r>
      <w:r>
        <w:rPr>
          <w:lang w:val="mn-MN"/>
          <w:rFonts w:ascii="Times New Roman" w:eastAsia="Times New Roman" w:hAnsi="Times New Roman" w:hint="default"/>
          <w:sz w:val="18"/>
          <w:szCs w:val="18"/>
          <w:rtl w:val="off"/>
        </w:rPr>
        <w:instrText>Машин</w:instrText>
      </w:r>
      <w:r>
        <w:rPr>
          <w:rFonts w:ascii="Times New Roman" w:eastAsia="Times New Roman" w:hAnsi="Times New Roman" w:hint="default"/>
          <w:sz w:val="18"/>
          <w:szCs w:val="18"/>
        </w:rPr>
        <w:instrText xml:space="preserve"> ·</w:instrText>
      </w:r>
      <w:r>
        <w:rPr>
          <w:lang w:val="mn-MN"/>
          <w:rFonts w:ascii="Times New Roman" w:eastAsia="Times New Roman" w:hAnsi="Times New Roman" w:hint="default"/>
          <w:sz w:val="18"/>
          <w:szCs w:val="18"/>
          <w:rtl w:val="off"/>
        </w:rPr>
        <w:instrText xml:space="preserve"> техник удирдах дохиочийн дохио зааврын дагуу экскаватор зэрэг техник хэрэгсэлтэй шүргэлцэхээс  </w:instrText>
      </w:r>
    </w:p>
    <w:p>
      <w:pPr>
        <w:ind w:leftChars="100" w:left="220"/>
        <w:wordWrap/>
        <w:spacing w:after="0"/>
        <w:rPr>
          <w:rFonts w:ascii="Times New Roman" w:eastAsia="Times New Roman" w:hAnsi="Times New Roman" w:hint="default"/>
          <w:sz w:val="18"/>
          <w:szCs w:val="18"/>
        </w:rPr>
      </w:pPr>
      <w:r>
        <w:rPr>
          <w:lang w:val="mn-MN"/>
          <w:rFonts w:ascii="Times New Roman" w:eastAsia="Times New Roman" w:hAnsi="Times New Roman" w:hint="default"/>
          <w:sz w:val="18"/>
          <w:szCs w:val="18"/>
          <w:rtl w:val="off"/>
        </w:rPr>
        <w:instrText xml:space="preserve">   болгоомжилно.</w:instrText>
      </w:r>
      <w:r>
        <w:rPr>
          <w:rFonts w:ascii="Times New Roman" w:eastAsia="Times New Roman" w:hAnsi="Times New Roman" w:hint="default"/>
          <w:sz w:val="18"/>
          <w:szCs w:val="18"/>
        </w:rPr>
        <w:instrText xml:space="preserve"> </w:instrText>
      </w:r>
    </w:p>
    <w:p>
      <w:pPr>
        <w:wordWrap/>
        <w:spacing w:after="0"/>
        <w:rPr>
          <w:lang w:val="mn-MN"/>
          <w:rFonts w:ascii="Times New Roman" w:eastAsia="Times New Roman" w:hAnsi="Times New Roman"/>
          <w:sz w:val="18"/>
          <w:szCs w:val="18"/>
          <w:rtl w:val="off"/>
        </w:rPr>
      </w:pPr>
      <w:r>
        <w:rPr>
          <w:lang w:val="mn-MN"/>
          <w:sz w:val="18"/>
          <w:szCs w:val="18"/>
          <w:rtl w:val="off"/>
        </w:rPr>
        <w:instrText xml:space="preserve">  </w:instrText>
      </w:r>
      <w:r>
        <w:rPr>
          <w:sz w:val="18"/>
          <w:szCs w:val="18"/>
        </w:rPr>
        <w:instrText>○</w:instrText>
      </w:r>
      <w:r>
        <w:rPr>
          <w:sz w:val="18"/>
          <w:szCs w:val="18"/>
        </w:rPr>
        <w:instrText xml:space="preserve"> </w:instrText>
      </w:r>
      <w:r>
        <w:rPr>
          <w:lang w:val="mn-MN"/>
          <w:rFonts w:ascii="Times New Roman" w:eastAsia="Times New Roman" w:hAnsi="Times New Roman" w:hint="default"/>
          <w:sz w:val="18"/>
          <w:szCs w:val="18"/>
          <w:rtl w:val="off"/>
        </w:rPr>
        <w:instrText xml:space="preserve">Хөрсөнд ан цав гарах, гүний ус оргих зэрэг хөрсний нуралтын шинж илэрсэн даруй ажлыг зогсоож ажлын </w:instrText>
      </w:r>
    </w:p>
    <w:p>
      <w:pPr>
        <w:wordWrap/>
        <w:spacing w:after="0"/>
        <w:rPr>
          <w:lang w:val="mn-MN"/>
          <w:rFonts w:ascii="Times New Roman" w:eastAsia="Times New Roman" w:hAnsi="Times New Roman"/>
          <w:sz w:val="18"/>
          <w:szCs w:val="18"/>
          <w:rtl w:val="off"/>
        </w:rPr>
      </w:pPr>
      <w:r>
        <w:rPr>
          <w:lang w:val="mn-MN"/>
          <w:rFonts w:ascii="Times New Roman" w:eastAsia="Times New Roman" w:hAnsi="Times New Roman" w:hint="default"/>
          <w:sz w:val="18"/>
          <w:szCs w:val="18"/>
          <w:rtl w:val="off"/>
        </w:rPr>
        <w:instrText xml:space="preserve">     талбараас зайлж аюулгүй бүсэд шилжинэ.</w:instrText>
      </w:r>
    </w:p>
    <w:p>
      <w:pPr>
        <w:wordWrap/>
        <w:spacing w:after="0"/>
        <w:rPr>
          <w:lang w:val="mn-MN"/>
          <w:rFonts w:ascii="Times New Roman" w:eastAsia="Times New Roman" w:hAnsi="Times New Roman"/>
          <w:sz w:val="18"/>
          <w:szCs w:val="18"/>
          <w:rtl w:val="off"/>
        </w:rPr>
      </w:pPr>
    </w:p>
    <w:p>
      <w:pPr>
        <w:wordWrap/>
        <w:rPr>
          <w:lang w:val="mn-MN"/>
          <w:rFonts w:ascii="Times New Roman" w:eastAsia="Times New Roman" w:hAnsi="Times New Roman"/>
          <w:b/>
          <w:bCs/>
          <w:sz w:val="18"/>
          <w:szCs w:val="18"/>
          <w:rtl w:val="off"/>
        </w:rPr>
      </w:pP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</w:instrText>
      </w:r>
      <w:r>
        <w:rPr>
          <w:rFonts w:hint="eastAsia"/>
          <w:sz w:val="18"/>
          <w:szCs w:val="18"/>
        </w:rPr>
        <w:instrText>eq \o\ac(□,v)</w:instrText>
      </w:r>
      <w:r>
        <w:rPr>
          <w:sz w:val="18"/>
          <w:szCs w:val="18"/>
        </w:rPr>
        <w:fldChar w:fldCharType="end"/>
      </w:r>
      <w:r>
        <w:rPr>
          <w:sz w:val="18"/>
          <w:szCs w:val="18"/>
        </w:rPr>
        <w:instrText xml:space="preserve"> </w:instrText>
      </w:r>
      <w:r>
        <w:rPr>
          <w:lang w:val="mn-MN"/>
          <w:rFonts w:ascii="Times New Roman" w:eastAsia="Times New Roman" w:hAnsi="Times New Roman" w:hint="default"/>
          <w:color w:val="EE0000"/>
          <w:sz w:val="18"/>
          <w:szCs w:val="18"/>
          <w:u w:val="single" w:color="auto"/>
          <w:rtl w:val="off"/>
        </w:rPr>
        <w:instrText>Өндрөөс унах</w:instrText>
      </w:r>
      <w:r>
        <w:rPr>
          <w:rFonts w:ascii="Times New Roman" w:eastAsia="Times New Roman" w:hAnsi="Times New Roman" w:hint="default"/>
          <w:color w:val="EE0000"/>
          <w:sz w:val="18"/>
          <w:szCs w:val="18"/>
          <w:u w:val="single" w:color="auto"/>
        </w:rPr>
        <w:instrText xml:space="preserve"> </w:instrText>
      </w:r>
      <w:r>
        <w:rPr>
          <w:rFonts w:ascii="Times New Roman" w:eastAsiaTheme="minorHAnsi" w:hAnsi="Times New Roman"/>
          <w:color w:val="EE0000"/>
          <w:sz w:val="18"/>
          <w:szCs w:val="18"/>
          <w:u w:val="single" w:color="auto"/>
        </w:rPr>
        <w:instrText>∙</w:instrText>
      </w:r>
      <w:r>
        <w:rPr>
          <w:rFonts w:ascii="Times New Roman" w:eastAsia="Times New Roman" w:hAnsi="Times New Roman" w:hint="default"/>
          <w:color w:val="EE0000"/>
          <w:sz w:val="18"/>
          <w:szCs w:val="18"/>
          <w:u w:val="single" w:color="auto"/>
        </w:rPr>
        <w:instrText xml:space="preserve"> </w:instrText>
      </w:r>
      <w:r>
        <w:rPr>
          <w:lang w:val="mn-MN"/>
          <w:rFonts w:ascii="Times New Roman" w:eastAsia="Times New Roman" w:hAnsi="Times New Roman" w:hint="default"/>
          <w:color w:val="EE0000"/>
          <w:sz w:val="18"/>
          <w:szCs w:val="18"/>
          <w:u w:val="single" w:color="auto"/>
          <w:rtl w:val="off"/>
        </w:rPr>
        <w:instrText>Нурах осол</w:instrText>
      </w:r>
      <w:r>
        <w:rPr>
          <w:rFonts w:ascii="Times New Roman" w:eastAsia="Times New Roman" w:hAnsi="Times New Roman" w:hint="default"/>
          <w:color w:val="4472C4"/>
          <w:sz w:val="18"/>
          <w:szCs w:val="18"/>
        </w:rPr>
        <w:instrText xml:space="preserve"> </w:instrText>
      </w:r>
      <w:r>
        <w:rPr>
          <w:lang w:val="mn-MN"/>
          <w:rFonts w:ascii="Times New Roman" w:eastAsia="Times New Roman" w:hAnsi="Times New Roman" w:hint="default"/>
          <w:b/>
          <w:bCs/>
          <w:color w:val="4472C4"/>
          <w:sz w:val="18"/>
          <w:szCs w:val="18"/>
          <w:rtl w:val="off"/>
        </w:rPr>
        <w:instrText>хөрсний түшиц хамгаалалт суурилуулах</w:instrText>
      </w:r>
      <w:r>
        <w:rPr>
          <w:rFonts w:ascii="Times New Roman" w:eastAsia="Times New Roman" w:hAnsi="Times New Roman" w:hint="default"/>
          <w:b/>
          <w:bCs/>
          <w:color w:val="4472C4"/>
          <w:sz w:val="18"/>
          <w:szCs w:val="18"/>
        </w:rPr>
        <w:instrText xml:space="preserve"> </w:instrText>
      </w:r>
      <w:r>
        <w:rPr>
          <w:lang w:val="mn-MN"/>
          <w:rFonts w:ascii="Times New Roman" w:eastAsia="Times New Roman" w:hAnsi="Times New Roman" w:hint="default"/>
          <w:b/>
          <w:bCs/>
          <w:sz w:val="18"/>
          <w:szCs w:val="18"/>
          <w:rtl w:val="off"/>
        </w:rPr>
        <w:instrText>ажил гүйцэтгэх үеийн аюулгүй ажиллагааны заавар</w:instrText>
      </w:r>
    </w:p>
    <w:p>
      <w:pPr>
        <w:ind w:leftChars="100" w:left="220"/>
        <w:wordWrap/>
        <w:spacing w:after="0"/>
        <w:rPr>
          <w:lang w:val="mn-MN"/>
          <w:rtl w:val="off"/>
        </w:rPr>
      </w:pPr>
      <w:r>
        <w:rPr>
          <w:sz w:val="18"/>
          <w:szCs w:val="18"/>
        </w:rPr>
        <w:instrText>○</w:instrText>
      </w:r>
      <w:r>
        <w:rPr>
          <w:sz w:val="18"/>
          <w:szCs w:val="18"/>
        </w:rPr>
        <w:instrText xml:space="preserve"> </w:instrText>
      </w:r>
      <w:r>
        <w:rPr>
          <w:rFonts w:ascii="Times New Roman" w:eastAsia="Times New Roman" w:hAnsi="Times New Roman" w:hint="default"/>
          <w:sz w:val="18"/>
          <w:szCs w:val="20"/>
        </w:rPr>
        <w:instrText>Угсралтын зурагт заасан суурилуулалтын арга болон дарааллыг шалган мөрдөнө.</w:instrText>
      </w:r>
    </w:p>
    <w:p>
      <w:pPr>
        <w:ind w:leftChars="100" w:left="220"/>
        <w:wordWrap/>
        <w:spacing w:after="0"/>
        <w:rPr>
          <w:sz w:val="14"/>
          <w:szCs w:val="14"/>
        </w:rPr>
      </w:pPr>
      <w:r>
        <w:rPr>
          <w:sz w:val="18"/>
          <w:szCs w:val="18"/>
        </w:rPr>
        <w:instrText>○</w:instrText>
      </w:r>
      <w:r>
        <w:rPr>
          <w:sz w:val="18"/>
          <w:szCs w:val="18"/>
        </w:rPr>
        <w:instrText xml:space="preserve"> </w:instrText>
      </w:r>
      <w:r>
        <w:rPr>
          <w:rFonts w:ascii="Times New Roman" w:eastAsia="Times New Roman" w:hAnsi="Times New Roman" w:hint="default"/>
          <w:sz w:val="18"/>
          <w:szCs w:val="20"/>
        </w:rPr>
        <w:instrText>Х</w:instrText>
      </w:r>
      <w:r>
        <w:rPr>
          <w:rFonts w:ascii="Times New Roman" w:eastAsia="Times New Roman" w:hAnsi="Times New Roman" w:hint="default"/>
          <w:sz w:val="18"/>
          <w:szCs w:val="20"/>
        </w:rPr>
        <w:instrText>училтын тавцан зэрэг уна</w:instrText>
      </w:r>
      <w:r>
        <w:rPr>
          <w:lang w:val="mn-MN"/>
          <w:rFonts w:ascii="Times New Roman" w:eastAsia="Times New Roman" w:hAnsi="Times New Roman" w:hint="default"/>
          <w:sz w:val="18"/>
          <w:szCs w:val="20"/>
          <w:rtl w:val="off"/>
        </w:rPr>
        <w:instrText>х</w:instrText>
      </w:r>
      <w:r>
        <w:rPr>
          <w:rFonts w:ascii="Times New Roman" w:eastAsia="Times New Roman" w:hAnsi="Times New Roman" w:hint="default"/>
          <w:sz w:val="18"/>
          <w:szCs w:val="20"/>
        </w:rPr>
        <w:instrText xml:space="preserve"> эрсдэлтэй бүсэд ажиллах үед хамгаалах бүс зүүнэ.</w:instrText>
      </w:r>
      <w:r>
        <w:rPr>
          <w:rFonts w:ascii="Times New Roman" w:eastAsia="Times New Roman" w:hAnsi="Times New Roman" w:hint="default"/>
          <w:sz w:val="14"/>
          <w:szCs w:val="14"/>
        </w:rPr>
        <w:instrText xml:space="preserve"> </w:instrText>
      </w:r>
    </w:p>
    <w:p>
      <w:pPr>
        <w:ind w:leftChars="100" w:left="220"/>
        <w:wordWrap/>
        <w:spacing w:after="0"/>
        <w:rPr>
          <w:lang w:val="mn-MN"/>
          <w:rFonts w:ascii="Times New Roman" w:eastAsia="Times New Roman" w:hAnsi="Times New Roman"/>
          <w:sz w:val="18"/>
          <w:szCs w:val="18"/>
          <w:rtl w:val="off"/>
        </w:rPr>
      </w:pPr>
      <w:r>
        <w:rPr>
          <w:sz w:val="18"/>
          <w:szCs w:val="18"/>
        </w:rPr>
        <w:instrText>○</w:instrText>
      </w:r>
      <w:r>
        <w:rPr>
          <w:sz w:val="18"/>
          <w:szCs w:val="18"/>
        </w:rPr>
        <w:instrText xml:space="preserve"> </w:instrText>
      </w:r>
      <w:r>
        <w:rPr>
          <w:rFonts w:ascii="Times New Roman" w:eastAsia="Times New Roman" w:hAnsi="Times New Roman" w:hint="default"/>
          <w:sz w:val="18"/>
          <w:szCs w:val="18"/>
        </w:rPr>
        <w:instrText>Материал өргө</w:instrText>
      </w:r>
      <w:r>
        <w:rPr>
          <w:lang w:val="mn-MN"/>
          <w:rFonts w:ascii="Times New Roman" w:eastAsia="Times New Roman" w:hAnsi="Times New Roman" w:hint="default"/>
          <w:sz w:val="18"/>
          <w:szCs w:val="18"/>
          <w:rtl w:val="off"/>
        </w:rPr>
        <w:instrText>ж зөөвөрлөх</w:instrText>
      </w:r>
      <w:r>
        <w:rPr>
          <w:rFonts w:ascii="Times New Roman" w:eastAsia="Times New Roman" w:hAnsi="Times New Roman" w:hint="default"/>
          <w:sz w:val="18"/>
          <w:szCs w:val="18"/>
        </w:rPr>
        <w:instrText xml:space="preserve"> үед хоёр уяатай өргөх аргыг хэрэглэж, олс элэгдэл</w:instrText>
      </w:r>
      <w:r>
        <w:rPr>
          <w:lang w:val="mn-MN"/>
          <w:rFonts w:ascii="Times New Roman" w:eastAsia="Times New Roman" w:hAnsi="Times New Roman" w:hint="default"/>
          <w:sz w:val="18"/>
          <w:szCs w:val="18"/>
          <w:rtl w:val="off"/>
        </w:rPr>
        <w:instrText xml:space="preserve"> эсвэл </w:instrText>
      </w:r>
      <w:r>
        <w:rPr>
          <w:rFonts w:ascii="Times New Roman" w:eastAsia="Times New Roman" w:hAnsi="Times New Roman" w:hint="default"/>
          <w:sz w:val="18"/>
          <w:szCs w:val="18"/>
        </w:rPr>
        <w:instrText>гэмтэлтэй эсэх болон дэгээний түгжээг шалгана.</w:instrText>
      </w:r>
    </w:p>
    <w:p>
      <w:pPr>
        <w:ind w:leftChars="100" w:left="220"/>
        <w:wordWrap/>
        <w:spacing w:after="0"/>
        <w:rPr>
          <w:sz w:val="18"/>
          <w:szCs w:val="18"/>
        </w:rPr>
      </w:pPr>
    </w:p>
    <w:p>
      <w:pPr>
        <w:wordWrap/>
        <w:spacing w:after="0" w:before="0"/>
        <w:rPr>
          <w:lang w:val="mn-MN"/>
          <w:rFonts w:ascii="Times New Roman" w:eastAsia="Times New Roman" w:hAnsi="Times New Roman"/>
          <w:b/>
          <w:bCs/>
          <w:sz w:val="18"/>
          <w:szCs w:val="18"/>
          <w:rtl w:val="off"/>
        </w:rPr>
      </w:pP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</w:instrText>
      </w:r>
      <w:r>
        <w:rPr>
          <w:rFonts w:hint="eastAsia"/>
          <w:sz w:val="18"/>
          <w:szCs w:val="18"/>
        </w:rPr>
        <w:instrText>eq \o\ac(□,v)</w:instrText>
      </w:r>
      <w:r>
        <w:rPr>
          <w:sz w:val="18"/>
          <w:szCs w:val="18"/>
        </w:rPr>
        <w:fldChar w:fldCharType="end"/>
      </w:r>
      <w:r>
        <w:rPr>
          <w:sz w:val="18"/>
          <w:szCs w:val="18"/>
        </w:rPr>
        <w:instrText xml:space="preserve"> </w:instrText>
      </w:r>
      <w:r>
        <w:rPr>
          <w:lang w:val="mn-MN"/>
          <w:rFonts w:ascii="Times New Roman" w:eastAsia="Times New Roman" w:hAnsi="Times New Roman" w:hint="eastAsia"/>
          <w:color w:val="EE0000"/>
          <w:sz w:val="18"/>
          <w:szCs w:val="18"/>
          <w:u w:val="single" w:color="auto"/>
          <w:rtl w:val="off"/>
        </w:rPr>
        <w:instrText>Нурах осол</w:instrText>
      </w:r>
      <w:r>
        <w:rPr>
          <w:rFonts w:ascii="Times New Roman" w:eastAsia="Times New Roman" w:hAnsi="Times New Roman" w:hint="default"/>
          <w:sz w:val="18"/>
          <w:szCs w:val="18"/>
        </w:rPr>
        <w:instrText xml:space="preserve"> </w:instrText>
      </w:r>
      <w:r>
        <w:rPr>
          <w:lang w:val="mn-MN"/>
          <w:rFonts w:ascii="Times New Roman" w:eastAsia="Times New Roman" w:hAnsi="Times New Roman" w:hint="default"/>
          <w:b/>
          <w:bCs/>
          <w:color w:val="4472C4"/>
          <w:sz w:val="18"/>
          <w:szCs w:val="18"/>
          <w:rtl w:val="off"/>
        </w:rPr>
        <w:instrText>цамхагт краны</w:instrText>
      </w:r>
      <w:r>
        <w:rPr>
          <w:rFonts w:ascii="Times New Roman" w:eastAsia="Times New Roman" w:hAnsi="Times New Roman" w:hint="default"/>
          <w:b/>
          <w:bCs/>
          <w:sz w:val="18"/>
          <w:szCs w:val="18"/>
        </w:rPr>
        <w:instrText xml:space="preserve"> </w:instrText>
      </w:r>
      <w:r>
        <w:rPr>
          <w:lang w:val="mn-MN"/>
          <w:rFonts w:ascii="Times New Roman" w:eastAsia="Times New Roman" w:hAnsi="Times New Roman" w:hint="default"/>
          <w:b/>
          <w:bCs/>
          <w:sz w:val="18"/>
          <w:szCs w:val="18"/>
          <w:rtl w:val="off"/>
        </w:rPr>
        <w:instrText>ажил гүйцэтгэх үеийн аюулгүй ажиллагааны заавар</w:instrText>
      </w:r>
    </w:p>
    <w:p>
      <w:pPr>
        <w:wordWrap/>
        <w:spacing w:after="0" w:before="0"/>
        <w:rPr>
          <w:lang w:val="mn-MN"/>
          <w:sz w:val="18"/>
          <w:szCs w:val="18"/>
          <w:rtl w:val="off"/>
        </w:rPr>
      </w:pPr>
      <w:r>
        <w:rPr>
          <w:lang w:val="mn-MN"/>
          <w:rFonts w:ascii="Times New Roman" w:eastAsia="Times New Roman" w:hAnsi="Times New Roman" w:hint="default"/>
          <w:b/>
          <w:bCs/>
          <w:sz w:val="18"/>
          <w:szCs w:val="18"/>
          <w:rtl w:val="off"/>
        </w:rPr>
        <w:instrText xml:space="preserve">  </w:instrText>
      </w:r>
      <w:r>
        <w:rPr>
          <w:rFonts w:ascii="맑은 고딕" w:eastAsia="맑은 고딕" w:hAnsi="맑은 고딕" w:hint="default"/>
          <w:sz w:val="18"/>
          <w:szCs w:val="18"/>
        </w:rPr>
        <w:instrText>○</w:instrText>
      </w:r>
      <w:r>
        <w:rPr>
          <w:rFonts w:ascii="Times New Roman" w:eastAsia="Times New Roman" w:hAnsi="Times New Roman" w:hint="default"/>
          <w:sz w:val="18"/>
          <w:szCs w:val="18"/>
        </w:rPr>
        <w:instrText xml:space="preserve"> </w:instrText>
      </w:r>
      <w:r>
        <w:rPr>
          <w:lang w:val="mn-MN"/>
          <w:rFonts w:ascii="Times New Roman" w:eastAsia="Times New Roman" w:hAnsi="Times New Roman" w:hint="default"/>
          <w:sz w:val="18"/>
          <w:szCs w:val="18"/>
          <w:rtl w:val="off"/>
        </w:rPr>
        <w:instrText>Зааварлагчийн зааврыг дагаж ажил гүйцэтгэх арга, дарааллыг мөрдөнө</w:instrText>
      </w:r>
      <w:r>
        <w:rPr>
          <w:lang w:val="mn-MN"/>
          <w:sz w:val="18"/>
          <w:szCs w:val="18"/>
          <w:rtl w:val="off"/>
        </w:rPr>
        <w:instrText>.</w:instrText>
      </w:r>
    </w:p>
    <w:p>
      <w:pPr>
        <w:wordWrap/>
        <w:spacing w:after="0" w:before="0"/>
        <w:rPr>
          <w:lang w:val="mn-MN"/>
          <w:rFonts w:ascii="Times New Roman" w:eastAsia="Times New Roman" w:hAnsi="Times New Roman"/>
          <w:sz w:val="18"/>
          <w:szCs w:val="20"/>
          <w:rtl w:val="off"/>
        </w:rPr>
      </w:pPr>
      <w:r>
        <w:rPr>
          <w:lang w:val="mn-MN"/>
          <w:sz w:val="18"/>
          <w:szCs w:val="18"/>
          <w:rtl w:val="off"/>
        </w:rPr>
        <w:instrText xml:space="preserve">  </w:instrText>
      </w:r>
      <w:r>
        <w:rPr>
          <w:rFonts w:ascii="맑은 고딕" w:eastAsia="맑은 고딕" w:hAnsi="맑은 고딕" w:hint="default"/>
          <w:sz w:val="18"/>
          <w:szCs w:val="18"/>
        </w:rPr>
        <w:instrText>○</w:instrText>
      </w:r>
      <w:r>
        <w:rPr>
          <w:rFonts w:ascii="맑은 고딕" w:eastAsia="맑은 고딕" w:hAnsi="맑은 고딕" w:hint="default"/>
          <w:sz w:val="18"/>
          <w:szCs w:val="18"/>
        </w:rPr>
        <w:instrText xml:space="preserve"> </w:instrText>
      </w:r>
      <w:r>
        <w:rPr>
          <w:rFonts w:ascii="Times New Roman" w:eastAsia="Times New Roman" w:hAnsi="Times New Roman" w:hint="default"/>
          <w:sz w:val="18"/>
          <w:szCs w:val="20"/>
        </w:rPr>
        <w:instrText>Материал</w:instrText>
      </w:r>
      <w:r>
        <w:rPr>
          <w:lang w:val="mn-MN"/>
          <w:rFonts w:ascii="Times New Roman" w:eastAsia="Times New Roman" w:hAnsi="Times New Roman" w:hint="default"/>
          <w:sz w:val="18"/>
          <w:szCs w:val="20"/>
          <w:rtl w:val="off"/>
        </w:rPr>
        <w:instrText>ыг өргөж зөөвөрлөх</w:instrText>
      </w:r>
      <w:r>
        <w:rPr>
          <w:rFonts w:ascii="Times New Roman" w:eastAsia="Times New Roman" w:hAnsi="Times New Roman" w:hint="default"/>
          <w:sz w:val="18"/>
          <w:szCs w:val="20"/>
        </w:rPr>
        <w:instrText xml:space="preserve"> үед хоёр уяатай өргөх аргыг хэрэглэн, олс элэгдсэн эсвэл гэмтсэн эсэх болон </w:instrText>
      </w:r>
      <w:r>
        <w:rPr>
          <w:lang w:val="mn-MN"/>
          <w:rFonts w:ascii="Times New Roman" w:eastAsia="Times New Roman" w:hAnsi="Times New Roman" w:hint="default"/>
          <w:sz w:val="18"/>
          <w:szCs w:val="20"/>
          <w:rtl w:val="off"/>
        </w:rPr>
        <w:instrText xml:space="preserve">    </w:instrText>
      </w:r>
    </w:p>
    <w:p>
      <w:pPr>
        <w:wordWrap/>
        <w:spacing w:after="0" w:before="0"/>
        <w:rPr>
          <w:lang w:val="mn-MN"/>
          <w:rFonts w:ascii="Times New Roman" w:eastAsia="Times New Roman" w:hAnsi="Times New Roman"/>
          <w:sz w:val="18"/>
          <w:szCs w:val="20"/>
          <w:rtl w:val="off"/>
        </w:rPr>
      </w:pPr>
      <w:r>
        <w:rPr>
          <w:lang w:val="mn-MN"/>
          <w:rFonts w:ascii="Times New Roman" w:eastAsia="Times New Roman" w:hAnsi="Times New Roman" w:hint="default"/>
          <w:sz w:val="18"/>
          <w:szCs w:val="20"/>
          <w:rtl w:val="off"/>
        </w:rPr>
        <w:instrText xml:space="preserve">    </w:instrText>
      </w:r>
      <w:r>
        <w:rPr>
          <w:rFonts w:ascii="Times New Roman" w:eastAsia="Times New Roman" w:hAnsi="Times New Roman" w:hint="default"/>
          <w:sz w:val="18"/>
          <w:szCs w:val="20"/>
        </w:rPr>
        <w:instrText>дэгээний аюулгүйн түгжээг шалгана.</w:instrText>
      </w:r>
      <w:r>
        <w:rPr>
          <w:lang w:val="mn-MN"/>
          <w:rFonts w:ascii="Times New Roman" w:eastAsia="Times New Roman" w:hAnsi="Times New Roman" w:hint="default"/>
          <w:sz w:val="18"/>
          <w:szCs w:val="20"/>
          <w:rtl w:val="off"/>
        </w:rPr>
        <w:instrText xml:space="preserve"> </w:instrText>
      </w:r>
    </w:p>
    <w:p>
      <w:pPr>
        <w:wordWrap/>
        <w:spacing w:after="0" w:before="0"/>
        <w:rPr>
          <w:lang w:val="mn-MN"/>
          <w:rFonts w:ascii="Times New Roman" w:eastAsia="Times New Roman" w:hAnsi="Times New Roman"/>
          <w:sz w:val="18"/>
          <w:szCs w:val="20"/>
          <w:rtl w:val="off"/>
        </w:rPr>
      </w:pPr>
      <w:r>
        <w:rPr>
          <w:lang w:val="mn-MN"/>
          <w:rFonts w:ascii="맑은 고딕" w:eastAsia="맑은 고딕" w:hAnsi="맑은 고딕" w:hint="default"/>
          <w:sz w:val="18"/>
          <w:szCs w:val="18"/>
          <w:rtl w:val="off"/>
        </w:rPr>
        <w:instrText xml:space="preserve">  </w:instrText>
      </w:r>
      <w:r>
        <w:rPr>
          <w:rFonts w:ascii="맑은 고딕" w:eastAsia="맑은 고딕" w:hAnsi="맑은 고딕" w:hint="default"/>
          <w:sz w:val="18"/>
          <w:szCs w:val="18"/>
        </w:rPr>
        <w:instrText>○</w:instrText>
      </w:r>
      <w:r>
        <w:rPr>
          <w:rFonts w:ascii="Times New Roman" w:eastAsia="Times New Roman" w:hAnsi="Times New Roman" w:hint="default"/>
          <w:sz w:val="18"/>
          <w:szCs w:val="18"/>
        </w:rPr>
        <w:instrText xml:space="preserve"> </w:instrText>
      </w:r>
      <w:r>
        <w:rPr>
          <w:rFonts w:ascii="Times New Roman" w:eastAsia="Times New Roman" w:hAnsi="Times New Roman" w:hint="default"/>
          <w:sz w:val="18"/>
          <w:szCs w:val="20"/>
        </w:rPr>
        <w:instrText>Материал</w:instrText>
      </w:r>
      <w:r>
        <w:rPr>
          <w:lang w:val="mn-MN"/>
          <w:rFonts w:ascii="Times New Roman" w:eastAsia="Times New Roman" w:hAnsi="Times New Roman" w:hint="default"/>
          <w:sz w:val="18"/>
          <w:szCs w:val="20"/>
          <w:rtl w:val="off"/>
        </w:rPr>
        <w:instrText>ыг өргөж зөөвөрлөх</w:instrText>
      </w:r>
      <w:r>
        <w:rPr>
          <w:rFonts w:ascii="Times New Roman" w:eastAsia="Times New Roman" w:hAnsi="Times New Roman" w:hint="default"/>
          <w:sz w:val="18"/>
          <w:szCs w:val="20"/>
        </w:rPr>
        <w:instrText xml:space="preserve"> үед </w:instrText>
      </w:r>
      <w:r>
        <w:rPr>
          <w:lang w:val="mn-MN"/>
          <w:rFonts w:ascii="Times New Roman" w:eastAsia="Times New Roman" w:hAnsi="Times New Roman" w:hint="default"/>
          <w:sz w:val="18"/>
          <w:szCs w:val="20"/>
          <w:rtl w:val="off"/>
        </w:rPr>
        <w:instrText>доод бүсэд нэвтрэхийг хориглоно.</w:instrText>
      </w:r>
    </w:p>
    <w:p>
      <w:pPr>
        <w:wordWrap/>
        <w:spacing w:after="0" w:before="0"/>
        <w:rPr>
          <w:rFonts w:ascii="Times New Roman" w:eastAsia="Times New Roman" w:hAnsi="Times New Roman" w:hint="default"/>
          <w:sz w:val="18"/>
          <w:szCs w:val="18"/>
        </w:rPr>
      </w:pPr>
    </w:p>
    <w:p>
      <w:pPr>
        <w:wordWrap/>
        <w:spacing w:after="0"/>
        <w:rPr>
          <w:rFonts w:ascii="Times New Roman" w:eastAsia="Times New Roman" w:hAnsi="Times New Roman" w:hint="default"/>
          <w:b/>
          <w:bCs/>
          <w:sz w:val="18"/>
          <w:szCs w:val="18"/>
        </w:rPr>
      </w:pPr>
      <w:r>
        <w:rPr>
          <w:rFonts w:ascii="맑은 고딕" w:eastAsia="맑은 고딕" w:hAnsi="맑은 고딕" w:hint="default"/>
          <w:sz w:val="18"/>
          <w:szCs w:val="18"/>
        </w:rPr>
        <w:fldChar w:fldCharType="begin"/>
      </w:r>
      <w:r>
        <w:rPr>
          <w:rFonts w:ascii="맑은 고딕" w:eastAsia="맑은 고딕" w:hAnsi="맑은 고딕" w:hint="default"/>
          <w:sz w:val="18"/>
          <w:szCs w:val="18"/>
        </w:rPr>
        <w:instrText xml:space="preserve"> </w:instrText>
      </w:r>
      <w:r>
        <w:rPr>
          <w:rFonts w:ascii="맑은 고딕" w:eastAsia="맑은 고딕" w:hAnsi="맑은 고딕" w:hint="eastAsia"/>
          <w:sz w:val="18"/>
          <w:szCs w:val="18"/>
        </w:rPr>
        <w:instrText>eq \o\ac(□,v)</w:instrText>
      </w:r>
      <w:r>
        <w:rPr>
          <w:rFonts w:ascii="맑은 고딕" w:eastAsia="맑은 고딕" w:hAnsi="맑은 고딕" w:hint="default"/>
          <w:sz w:val="18"/>
          <w:szCs w:val="18"/>
        </w:rPr>
        <w:fldChar w:fldCharType="end"/>
      </w:r>
      <w:r>
        <w:rPr>
          <w:rFonts w:ascii="Times New Roman" w:eastAsia="Times New Roman" w:hAnsi="Times New Roman" w:hint="default"/>
          <w:sz w:val="18"/>
          <w:szCs w:val="18"/>
        </w:rPr>
        <w:instrText xml:space="preserve"> </w:instrText>
      </w:r>
      <w:r>
        <w:rPr>
          <w:lang w:val="mn-MN"/>
          <w:rFonts w:ascii="Times New Roman" w:eastAsia="Times New Roman" w:hAnsi="Times New Roman" w:hint="eastAsia"/>
          <w:color w:val="EE0000"/>
          <w:sz w:val="18"/>
          <w:szCs w:val="18"/>
          <w:u w:val="single" w:color="auto"/>
          <w:rtl w:val="off"/>
        </w:rPr>
        <w:instrText>Нурах осол</w:instrText>
      </w:r>
      <w:r>
        <w:rPr>
          <w:rFonts w:ascii="Times New Roman" w:eastAsia="Times New Roman" w:hAnsi="Times New Roman" w:hint="default"/>
          <w:sz w:val="18"/>
          <w:szCs w:val="18"/>
        </w:rPr>
        <w:instrText xml:space="preserve"> </w:instrText>
      </w:r>
      <w:r>
        <w:rPr>
          <w:lang w:val="mn-MN"/>
          <w:rFonts w:ascii="Times New Roman" w:eastAsia="Times New Roman" w:hAnsi="Times New Roman" w:hint="default"/>
          <w:b/>
          <w:bCs/>
          <w:color w:val="4472C4"/>
          <w:sz w:val="18"/>
          <w:szCs w:val="18"/>
          <w:rtl w:val="off"/>
        </w:rPr>
        <w:instrText xml:space="preserve">малтуурын шон суулгах </w:instrText>
      </w:r>
      <w:r>
        <w:rPr>
          <w:rFonts w:ascii="Times New Roman" w:eastAsia="Times New Roman" w:hAnsi="Times New Roman" w:hint="default"/>
          <w:b/>
          <w:bCs/>
          <w:color w:val="4472C4"/>
          <w:sz w:val="18"/>
          <w:szCs w:val="18"/>
        </w:rPr>
        <w:instrText xml:space="preserve">· </w:instrText>
      </w:r>
      <w:r>
        <w:rPr>
          <w:lang w:val="mn-MN"/>
          <w:rFonts w:ascii="Times New Roman" w:eastAsia="Times New Roman" w:hAnsi="Times New Roman" w:hint="default"/>
          <w:b/>
          <w:bCs/>
          <w:color w:val="4472C4"/>
          <w:sz w:val="18"/>
          <w:szCs w:val="18"/>
          <w:rtl w:val="off"/>
        </w:rPr>
        <w:instrText>сугалж авах</w:instrText>
      </w:r>
      <w:r>
        <w:rPr>
          <w:rFonts w:ascii="Times New Roman" w:eastAsia="Times New Roman" w:hAnsi="Times New Roman" w:hint="default"/>
          <w:b/>
          <w:bCs/>
          <w:color w:val="4472C4"/>
          <w:sz w:val="18"/>
          <w:szCs w:val="18"/>
        </w:rPr>
        <w:instrText xml:space="preserve"> </w:instrText>
      </w:r>
      <w:r>
        <w:rPr>
          <w:lang w:val="mn-MN"/>
          <w:rFonts w:ascii="Times New Roman" w:eastAsia="Times New Roman" w:hAnsi="Times New Roman" w:hint="default"/>
          <w:b/>
          <w:bCs/>
          <w:sz w:val="18"/>
          <w:szCs w:val="18"/>
          <w:rtl w:val="off"/>
        </w:rPr>
        <w:instrText>ажил гүйцэтгэх үеийн аюулгүй ажиллагааны заавар</w:instrText>
      </w:r>
      <w:r>
        <w:rPr>
          <w:rFonts w:ascii="Times New Roman" w:eastAsia="Times New Roman" w:hAnsi="Times New Roman" w:hint="default"/>
          <w:b/>
          <w:bCs/>
          <w:sz w:val="18"/>
          <w:szCs w:val="18"/>
        </w:rPr>
        <w:instrText xml:space="preserve"> </w:instrText>
      </w:r>
    </w:p>
    <w:p>
      <w:pPr>
        <w:ind w:leftChars="100" w:left="220"/>
        <w:wordWrap/>
        <w:spacing w:after="0"/>
        <w:rPr>
          <w:lang w:val="mn-MN"/>
          <w:rFonts w:ascii="Times New Roman" w:eastAsia="Times New Roman" w:hAnsi="Times New Roman"/>
          <w:sz w:val="18"/>
          <w:szCs w:val="20"/>
          <w:rtl w:val="off"/>
        </w:rPr>
      </w:pPr>
      <w:r>
        <w:rPr>
          <w:rFonts w:ascii="맑은 고딕" w:eastAsia="맑은 고딕" w:hAnsi="맑은 고딕" w:hint="default"/>
          <w:sz w:val="18"/>
          <w:szCs w:val="18"/>
        </w:rPr>
        <w:instrText>○</w:instrText>
      </w:r>
      <w:r>
        <w:rPr>
          <w:rFonts w:ascii="맑은 고딕" w:eastAsia="맑은 고딕" w:hAnsi="맑은 고딕" w:hint="default"/>
          <w:sz w:val="18"/>
          <w:szCs w:val="18"/>
        </w:rPr>
        <w:instrText xml:space="preserve"> </w:instrText>
      </w:r>
      <w:r>
        <w:rPr>
          <w:rFonts w:ascii="Times New Roman" w:eastAsia="Times New Roman" w:hAnsi="Times New Roman" w:hint="default"/>
          <w:sz w:val="18"/>
          <w:szCs w:val="20"/>
        </w:rPr>
        <w:instrText>Угсрах, буулгах зэрэг ажлыг гүйцэтгэж буй ажилтан биш бол тухайн бүсэд нэвтрэхийг хориглоно.</w:instrText>
      </w:r>
    </w:p>
    <w:p>
      <w:pPr>
        <w:ind w:leftChars="100" w:left="220"/>
        <w:wordWrap/>
        <w:spacing w:after="0"/>
        <w:rPr>
          <w:lang w:val="mn-MN"/>
          <w:rtl w:val="off"/>
        </w:rPr>
      </w:pPr>
      <w:r>
        <w:rPr>
          <w:rFonts w:ascii="맑은 고딕" w:eastAsia="맑은 고딕" w:hAnsi="맑은 고딕" w:hint="default"/>
          <w:sz w:val="18"/>
          <w:szCs w:val="18"/>
        </w:rPr>
        <w:instrText>○</w:instrText>
      </w:r>
      <w:r>
        <w:rPr>
          <w:rFonts w:ascii="Times New Roman" w:eastAsia="Times New Roman" w:hAnsi="Times New Roman" w:hint="default"/>
          <w:sz w:val="18"/>
          <w:szCs w:val="18"/>
        </w:rPr>
        <w:instrText xml:space="preserve"> </w:instrText>
      </w:r>
      <w:r>
        <w:rPr>
          <w:rFonts w:ascii="Times New Roman" w:eastAsia="Times New Roman" w:hAnsi="Times New Roman" w:hint="default"/>
          <w:sz w:val="18"/>
          <w:szCs w:val="20"/>
        </w:rPr>
        <w:instrText>Ажлын арга болон дараал</w:instrText>
      </w:r>
      <w:r>
        <w:rPr>
          <w:lang w:val="mn-MN"/>
          <w:rFonts w:ascii="Times New Roman" w:eastAsia="Times New Roman" w:hAnsi="Times New Roman" w:hint="default"/>
          <w:sz w:val="18"/>
          <w:szCs w:val="20"/>
          <w:rtl w:val="off"/>
        </w:rPr>
        <w:instrText>алтай танилцаж</w:instrText>
      </w:r>
      <w:r>
        <w:rPr>
          <w:rFonts w:ascii="Times New Roman" w:eastAsia="Times New Roman" w:hAnsi="Times New Roman" w:hint="default"/>
          <w:sz w:val="18"/>
          <w:szCs w:val="20"/>
        </w:rPr>
        <w:instrText>, ажил удирдагчийн зааврыг дагана.</w:instrText>
      </w:r>
    </w:p>
    <w:p>
      <w:pPr>
        <w:wordWrap/>
        <w:spacing w:after="0"/>
        <w:rPr>
          <w:lang w:val="mn-MN"/>
          <w:rtl w:val="off"/>
        </w:rPr>
      </w:pPr>
      <w:r>
        <w:rPr>
          <w:lang w:val="mn-MN"/>
          <w:rFonts w:ascii="맑은 고딕" w:eastAsia="맑은 고딕" w:hAnsi="맑은 고딕" w:hint="default"/>
          <w:sz w:val="18"/>
          <w:szCs w:val="18"/>
          <w:rtl w:val="off"/>
        </w:rPr>
        <w:instrText xml:space="preserve">  </w:instrText>
      </w:r>
      <w:r>
        <w:rPr>
          <w:rFonts w:ascii="맑은 고딕" w:eastAsia="맑은 고딕" w:hAnsi="맑은 고딕" w:hint="default"/>
          <w:sz w:val="18"/>
          <w:szCs w:val="18"/>
        </w:rPr>
        <w:instrText>○</w:instrText>
      </w:r>
      <w:r>
        <w:rPr>
          <w:rFonts w:ascii="Times New Roman" w:eastAsia="Times New Roman" w:hAnsi="Times New Roman" w:hint="default"/>
          <w:sz w:val="18"/>
          <w:szCs w:val="18"/>
        </w:rPr>
        <w:instrText xml:space="preserve"> </w:instrText>
      </w:r>
      <w:r>
        <w:rPr>
          <w:rFonts w:ascii="Times New Roman" w:eastAsia="Times New Roman" w:hAnsi="Times New Roman" w:hint="default"/>
          <w:sz w:val="18"/>
          <w:szCs w:val="20"/>
        </w:rPr>
        <w:instrText>Шон суулгагч машиныг шалгах</w:instrText>
      </w:r>
      <w:r>
        <w:rPr>
          <w:lang w:val="mn-MN"/>
          <w:rFonts w:ascii="Times New Roman" w:eastAsia="Times New Roman" w:hAnsi="Times New Roman" w:hint="default"/>
          <w:sz w:val="18"/>
          <w:szCs w:val="20"/>
          <w:rtl w:val="off"/>
        </w:rPr>
        <w:instrText xml:space="preserve"> зорилгоор</w:instrText>
      </w:r>
      <w:r>
        <w:rPr>
          <w:rFonts w:ascii="Times New Roman" w:eastAsia="Times New Roman" w:hAnsi="Times New Roman" w:hint="default"/>
          <w:sz w:val="18"/>
          <w:szCs w:val="20"/>
        </w:rPr>
        <w:instrText xml:space="preserve"> лидерийн дээд хэсэгт гарах үед хамгаалах бүс зүүнэ.</w:instrText>
      </w:r>
      <w:r>
        <w:rPr>
          <w:lang w:val="mn-MN"/>
          <w:rtl w:val="off"/>
        </w:rPr>
        <w:instrText xml:space="preserve"> </w:instrText>
      </w:r>
    </w:p>
    <w:p>
      <w:pPr>
        <w:wordWrap/>
        <w:spacing w:after="0"/>
        <w:rPr>
          <w:rFonts w:ascii="Times New Roman" w:eastAsia="Times New Roman" w:hAnsi="Times New Roman" w:hint="default"/>
          <w:sz w:val="18"/>
          <w:szCs w:val="18"/>
        </w:rPr>
      </w:pPr>
    </w:p>
    <w:tbl>
      <w:tblPr>
        <w:tblStyle w:val="afffb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  <w:tblLayout w:type="fixed"/>
      </w:tblPr>
      <w:tblGrid>
        <w:gridCol w:w="6237"/>
        <w:gridCol w:w="2789"/>
      </w:tblGrid>
      <w:tr>
        <w:tc>
          <w:tcPr>
            <w:tcW w:w="6237" w:type="dxa"/>
          </w:tcPr>
          <w:p>
            <w:pPr>
              <w:wordWrap/>
              <w:rPr>
                <w:rFonts w:ascii="Times New Roman" w:eastAsia="Times New Roman" w:hAnsi="Times New Roman" w:hint="default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hint="default"/>
                <w:sz w:val="18"/>
                <w:szCs w:val="18"/>
              </w:rPr>
              <w:fldChar w:fldCharType="begin"/>
            </w:r>
            <w:r>
              <w:rPr>
                <w:rFonts w:ascii="맑은 고딕" w:eastAsia="맑은 고딕" w:hAnsi="맑은 고딕" w:hint="default"/>
                <w:sz w:val="18"/>
                <w:szCs w:val="18"/>
              </w:rPr>
              <w:instrText xml:space="preserve"> </w:instrTex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instrText>eq \o\ac(□,v)</w:instrText>
            </w:r>
            <w:r>
              <w:rPr>
                <w:rFonts w:ascii="맑은 고딕" w:eastAsia="맑은 고딕" w:hAnsi="맑은 고딕" w:hint="default"/>
                <w:sz w:val="18"/>
                <w:szCs w:val="18"/>
              </w:rPr>
              <w:fldChar w:fldCharType="end"/>
            </w:r>
            <w:r>
              <w:rPr>
                <w:rFonts w:ascii="맑은 고딕" w:eastAsia="맑은 고딕" w:hAnsi="맑은 고딕" w:hint="default"/>
                <w:sz w:val="18"/>
                <w:szCs w:val="18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eastAsia"/>
                <w:color w:val="EE0000"/>
                <w:sz w:val="18"/>
                <w:szCs w:val="18"/>
                <w:u w:val="single" w:color="auto"/>
                <w:rtl w:val="off"/>
              </w:rPr>
              <w:instrText>Нурах осол</w:instrText>
            </w:r>
            <w:r>
              <w:rPr>
                <w:rFonts w:ascii="Times New Roman" w:eastAsia="Times New Roman" w:hAnsi="Times New Roman" w:hint="default"/>
                <w:sz w:val="18"/>
                <w:szCs w:val="18"/>
              </w:rPr>
              <w:instrText xml:space="preserve"> </w:instrText>
            </w:r>
            <w:r>
              <w:rPr>
                <w:lang w:val="mn-MN"/>
                <w:rFonts w:ascii="Times New Roman" w:eastAsia="Times New Roman" w:hAnsi="Times New Roman" w:hint="default"/>
                <w:b/>
                <w:bCs/>
                <w:color w:val="4472C4"/>
                <w:sz w:val="18"/>
                <w:szCs w:val="18"/>
                <w:rtl w:val="off"/>
              </w:rPr>
              <w:instrText xml:space="preserve">барилгын лифт ашиглан </w:instrText>
            </w:r>
            <w:r>
              <w:rPr>
                <w:lang w:val="mn-MN"/>
                <w:rFonts w:ascii="Times New Roman" w:eastAsia="Times New Roman" w:hAnsi="Times New Roman" w:hint="default"/>
                <w:b/>
                <w:bCs/>
                <w:sz w:val="18"/>
                <w:szCs w:val="18"/>
                <w:rtl w:val="off"/>
              </w:rPr>
              <w:instrText>ажил гүйцэтгэх үеийн аюулгүй ажиллагааны заавар</w:instrText>
            </w:r>
            <w:r>
              <w:rPr>
                <w:rFonts w:ascii="Times New Roman" w:eastAsia="Times New Roman" w:hAnsi="Times New Roman" w:hint="default"/>
                <w:b/>
                <w:bCs/>
                <w:sz w:val="18"/>
                <w:szCs w:val="18"/>
              </w:rPr>
              <w:instrText xml:space="preserve"> </w:instrText>
            </w:r>
          </w:p>
          <w:p>
            <w:pPr>
              <w:ind w:leftChars="100" w:left="220"/>
              <w:wordWrap/>
              <w:rPr>
                <w:lang w:val="mn-MN"/>
                <w:rFonts w:ascii="Times New Roman" w:eastAsia="Times New Roman" w:hAnsi="Times New Roman"/>
                <w:sz w:val="18"/>
                <w:szCs w:val="20"/>
                <w:rtl w:val="off"/>
              </w:rPr>
            </w:pPr>
            <w:r>
              <w:rPr>
                <w:rFonts w:ascii="맑은 고딕" w:eastAsia="맑은 고딕" w:hAnsi="맑은 고딕" w:hint="default"/>
                <w:sz w:val="18"/>
                <w:szCs w:val="18"/>
              </w:rPr>
              <w:instrText>○</w:instrText>
            </w:r>
            <w:r>
              <w:rPr>
                <w:rFonts w:ascii="맑은 고딕" w:eastAsia="맑은 고딕" w:hAnsi="맑은 고딕" w:hint="default"/>
                <w:sz w:val="18"/>
                <w:szCs w:val="18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>Лифтийн ор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>ох ·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 xml:space="preserve">гарах хаалгыг зорчихоос бусад үед дур мэдэн 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>нээх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>ийг хориглоно.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 xml:space="preserve"> </w:instrText>
            </w:r>
          </w:p>
          <w:p>
            <w:pPr>
              <w:ind w:leftChars="100" w:left="400" w:hangingChars="100" w:hanging="180"/>
              <w:wordWrap/>
              <w:rPr>
                <w:lang w:val="mn-MN"/>
                <w:rtl w:val="off"/>
              </w:rPr>
            </w:pPr>
            <w:r>
              <w:rPr>
                <w:rFonts w:ascii="맑은 고딕" w:eastAsia="맑은 고딕" w:hAnsi="맑은 고딕" w:hint="default"/>
                <w:sz w:val="18"/>
                <w:szCs w:val="18"/>
              </w:rPr>
              <w:instrText>○</w:instrText>
            </w:r>
            <w:r>
              <w:rPr>
                <w:rFonts w:ascii="맑은 고딕" w:eastAsia="맑은 고딕" w:hAnsi="맑은 고딕" w:hint="default"/>
                <w:sz w:val="18"/>
                <w:szCs w:val="18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>Тээвэрлэлтийн тавцанд зөвшөөрөгдсөн даацын хэмжээнээс хэтрүүлэн ачаалах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>ыг хориглоно.</w:instrText>
            </w:r>
            <w:r>
              <w:rPr>
                <w:lang w:val="mn-MN"/>
                <w:rtl w:val="off"/>
              </w:rPr>
              <w:instrText xml:space="preserve"> </w:instrText>
            </w:r>
          </w:p>
          <w:p>
            <w:pPr>
              <w:ind w:leftChars="100" w:left="400" w:hangingChars="100" w:hanging="180"/>
              <w:wordWrap/>
              <w:rPr>
                <w:rFonts w:ascii="Times New Roman" w:eastAsia="Times New Roman" w:hAnsi="Times New Roman" w:hint="default"/>
                <w:sz w:val="18"/>
                <w:szCs w:val="18"/>
              </w:rPr>
            </w:pPr>
            <w:r>
              <w:rPr>
                <w:rFonts w:ascii="맑은 고딕" w:eastAsia="맑은 고딕" w:hAnsi="맑은 고딕" w:hint="default"/>
                <w:sz w:val="18"/>
                <w:szCs w:val="18"/>
              </w:rPr>
              <w:instrText>○</w:instrText>
            </w:r>
            <w:r>
              <w:rPr>
                <w:rFonts w:ascii="Times New Roman" w:eastAsia="Times New Roman" w:hAnsi="Times New Roman" w:hint="default"/>
                <w:sz w:val="18"/>
                <w:szCs w:val="18"/>
              </w:rPr>
              <w:instrText xml:space="preserve"> </w:instrText>
            </w:r>
            <w:r>
              <w:rPr>
                <w:rFonts w:ascii="Times New Roman" w:eastAsia="Times New Roman" w:hAnsi="Times New Roman" w:hint="default"/>
                <w:sz w:val="18"/>
                <w:szCs w:val="20"/>
              </w:rPr>
              <w:instrText>Лифтийн аюулгүйн төхөөрөмжийг дур мэдэн унтраах, салгахыг хориглоно.</w:instrText>
            </w:r>
            <w:r>
              <w:rPr>
                <w:lang w:val="mn-MN"/>
                <w:rFonts w:ascii="Times New Roman" w:eastAsia="Times New Roman" w:hAnsi="Times New Roman" w:hint="default"/>
                <w:sz w:val="18"/>
                <w:szCs w:val="20"/>
                <w:rtl w:val="off"/>
              </w:rPr>
              <w:instrText xml:space="preserve"> </w:instrText>
            </w:r>
          </w:p>
        </w:tc>
        <w:tc>
          <w:tcPr>
            <w:tcW w:w="2789" w:type="dxa"/>
          </w:tcPr>
          <w:p>
            <w:pPr>
              <w:wordWrap/>
              <w:jc w:val="right"/>
              <w:rPr>
                <w:rFonts w:ascii="Times New Roman" w:eastAsia="Times New Roman" w:hAnsi="Times New Roman" w:hint="default"/>
              </w:rPr>
            </w:pPr>
            <w:r>
              <w:rPr>
                <w:rFonts w:ascii="Times New Roman" w:eastAsia="Times New Roman" w:hAnsi="Times New Roman" w:hint="default"/>
                <w:noProof/>
              </w:rPr>
              <w:drawing>
                <wp:inline distT="0" distB="0" distL="0" distR="0">
                  <wp:extent cx="1633855" cy="826770"/>
                  <wp:effectExtent l="0" t="0" r="0" b="0"/>
                  <wp:docPr id="1032" name="shape1032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82677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wordWrap/>
        <w:spacing w:after="0"/>
        <w:rPr>
          <w:sz w:val="18"/>
          <w:szCs w:val="18"/>
        </w:rPr>
      </w:pPr>
    </w:p>
    <w:p>
      <w:pPr>
        <w:wordWrap/>
        <w:spacing w:after="0"/>
        <w:rPr>
          <w:sz w:val="18"/>
          <w:szCs w:val="18"/>
        </w:rPr>
      </w:pPr>
      <w:r>
        <w:rPr>
          <w:sz w:val="18"/>
          <w:szCs w:val="18"/>
        </w:rPr>
        <w:instrText xml:space="preserve"> </w:instrText>
      </w:r>
    </w:p>
    <w:sectPr>
      <w:pgSz w:w="11906" w:h="16838"/>
      <w:pgMar w:top="170" w:right="1440" w:bottom="176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imes New Roman">
    <w:panose1 w:val="02020603050405020304"/>
    <w:family w:val="roman"/>
    <w:charset w:val="00"/>
    <w:notTrueType w:val="false"/>
    <w:sig w:usb0="E0002EFF" w:usb1="C000785B" w:usb2="00000009" w:usb3="00000001" w:csb0="400001FF" w:csb1="FFFF0000"/>
  </w:font>
  <w:font w:name="Calibri">
    <w:panose1 w:val="020F0502020204030204"/>
    <w:notTrueType w:val="false"/>
    <w:sig w:usb0="E4002EFF" w:usb1="C200247B" w:usb2="00000009" w:usb3="00000001" w:csb0="200001FF" w:csb1="00000001"/>
  </w:font>
  <w:font w:name="맑은 고딕">
    <w:panose1 w:val="020B0503020000020004"/>
    <w:notTrueType w:val="false"/>
    <w:sig w:usb0="9000002F" w:usb1="29D77CFB" w:usb2="00000012" w:usb3="00000001" w:csb0="00080001" w:csb1="000000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93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si-L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 w:val="22"/>
        <w:szCs w:val="24"/>
        <w:kern w:val="2"/>
      </w:rPr>
    </w:rPrDefault>
    <w:pPrDefault>
      <w:pPr>
        <w:spacing w:after="160"/>
      </w:pPr>
    </w:pPrDefault>
  </w:docDefaults>
  <w:style w:type="paragraph" w:default="1" w:styleId="a1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2">
    <w:name w:val="Default Paragraph Font"/>
    <w:semiHidden/>
    <w:unhideWhenUsed/>
  </w:style>
  <w:style w:type="table" w:default="1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  <w:style w:type="paragraph" w:styleId="41">
    <w:name w:val="heading 4"/>
    <w:basedOn w:val="a1"/>
    <w:next w:val="a1"/>
    <w:link w:val="Normal"/>
    <w:qFormat/>
    <w:semiHidden/>
    <w:unhideWhenUsed/>
    <w:pPr>
      <w:keepNext/>
      <w:keepLines/>
      <w:outlineLvl w:val="3"/>
      <w:spacing w:after="40" w:before="80"/>
    </w:pPr>
    <w:rPr>
      <w:rFonts w:asciiTheme="majorHAnsi" w:eastAsiaTheme="majorEastAsia" w:hAnsiTheme="majorHAnsi" w:cstheme="majorBidi"/>
      <w:color w:val="000000"/>
    </w:rPr>
  </w:style>
  <w:style w:type="character" w:customStyle="1" w:styleId="5Char">
    <w:name w:val="제목 5 Char"/>
    <w:basedOn w:val="a2"/>
    <w:link w:val="Normal"/>
    <w:semiHidden/>
    <w:rPr>
      <w:rFonts w:asciiTheme="majorHAnsi" w:eastAsiaTheme="majorEastAsia" w:hAnsiTheme="majorHAnsi" w:cstheme="majorBidi"/>
      <w:color w:val="000000"/>
    </w:rPr>
  </w:style>
  <w:style w:type="paragraph" w:styleId="31">
    <w:name w:val="heading 3"/>
    <w:basedOn w:val="a1"/>
    <w:next w:val="a1"/>
    <w:link w:val="Normal"/>
    <w:qFormat/>
    <w:semiHidden/>
    <w:unhideWhenUsed/>
    <w:pPr>
      <w:keepNext/>
      <w:keepLines/>
      <w:outlineLvl w:val="2"/>
      <w:spacing w:after="80" w:before="160"/>
    </w:pPr>
    <w:rPr>
      <w:rFonts w:asciiTheme="majorHAnsi" w:eastAsiaTheme="majorEastAsia" w:hAnsiTheme="majorHAnsi" w:cstheme="majorBidi"/>
      <w:color w:val="000000"/>
      <w:sz w:val="24"/>
    </w:rPr>
  </w:style>
  <w:style w:type="character" w:customStyle="1" w:styleId="3Char">
    <w:name w:val="제목 3 Char"/>
    <w:basedOn w:val="a2"/>
    <w:link w:val="Normal"/>
    <w:semiHidden/>
    <w:rPr>
      <w:rFonts w:asciiTheme="majorHAnsi" w:eastAsiaTheme="majorEastAsia" w:hAnsiTheme="majorHAnsi" w:cstheme="majorBidi"/>
      <w:color w:val="000000"/>
      <w:sz w:val="24"/>
    </w:rPr>
  </w:style>
  <w:style w:type="character" w:customStyle="1" w:styleId="1Char">
    <w:name w:val="제목 1 Char"/>
    <w:basedOn w:val="a2"/>
    <w:link w:val="Normal"/>
    <w:rPr>
      <w:rFonts w:asciiTheme="majorHAnsi" w:eastAsiaTheme="majorEastAsia" w:hAnsiTheme="majorHAnsi" w:cstheme="majorBidi"/>
      <w:color w:val="000000"/>
      <w:sz w:val="32"/>
      <w:szCs w:val="32"/>
    </w:rPr>
  </w:style>
  <w:style w:type="table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1">
    <w:name w:val="heading 1"/>
    <w:basedOn w:val="a1"/>
    <w:next w:val="a1"/>
    <w:link w:val="Normal"/>
    <w:qFormat/>
    <w:pPr>
      <w:keepNext/>
      <w:keepLines/>
      <w:outlineLvl w:val="0"/>
      <w:spacing w:after="80" w:before="280"/>
    </w:pPr>
    <w:rPr>
      <w:rFonts w:asciiTheme="majorHAnsi" w:eastAsiaTheme="majorEastAsia" w:hAnsiTheme="majorHAnsi" w:cstheme="majorBidi"/>
      <w:color w:val="000000"/>
      <w:sz w:val="32"/>
      <w:szCs w:val="32"/>
    </w:rPr>
  </w:style>
  <w:style w:type="paragraph" w:styleId="a1">
    <w:name w:val="Normal"/>
    <w:qFormat/>
    <w:pPr>
      <w:autoSpaceDE w:val="off"/>
      <w:autoSpaceDN w:val="off"/>
      <w:widowControl w:val="off"/>
      <w:wordWrap w:val="off"/>
    </w:pPr>
  </w:style>
  <w:style w:type="numbering" w:styleId="a4">
    <w:name w:val="No List"/>
    <w:semiHidden/>
    <w:unhideWhenUsed/>
  </w:style>
  <w:style w:type="paragraph" w:styleId="9">
    <w:name w:val="heading 9"/>
    <w:basedOn w:val="a1"/>
    <w:next w:val="a1"/>
    <w:link w:val="Normal"/>
    <w:qFormat/>
    <w:semiHidden/>
    <w:unhideWhenUsed/>
    <w:pPr>
      <w:ind w:leftChars="500" w:left="500"/>
      <w:keepNext/>
      <w:keepLines/>
      <w:outlineLvl w:val="8"/>
      <w:spacing w:after="40" w:before="80"/>
    </w:pPr>
    <w:rPr>
      <w:rFonts w:asciiTheme="majorHAnsi" w:eastAsiaTheme="majorEastAsia" w:hAnsiTheme="majorHAnsi" w:cstheme="majorBidi"/>
      <w:color w:val="000000"/>
    </w:rPr>
  </w:style>
  <w:style w:type="paragraph" w:styleId="21">
    <w:name w:val="heading 2"/>
    <w:basedOn w:val="a1"/>
    <w:next w:val="a1"/>
    <w:link w:val="Normal"/>
    <w:qFormat/>
    <w:semiHidden/>
    <w:unhideWhenUsed/>
    <w:pPr>
      <w:keepNext/>
      <w:keepLines/>
      <w:outlineLvl w:val="1"/>
      <w:spacing w:after="80" w:before="160"/>
    </w:pPr>
    <w:rPr>
      <w:rFonts w:asciiTheme="majorHAnsi" w:eastAsiaTheme="majorEastAsia" w:hAnsiTheme="majorHAnsi" w:cstheme="majorBidi"/>
      <w:color w:val="000000"/>
      <w:sz w:val="28"/>
      <w:szCs w:val="28"/>
    </w:rPr>
  </w:style>
  <w:style w:type="paragraph" w:styleId="6">
    <w:name w:val="heading 6"/>
    <w:basedOn w:val="a1"/>
    <w:next w:val="a1"/>
    <w:link w:val="Normal"/>
    <w:qFormat/>
    <w:semiHidden/>
    <w:unhideWhenUsed/>
    <w:pPr>
      <w:ind w:leftChars="200" w:left="200"/>
      <w:keepNext/>
      <w:keepLines/>
      <w:outlineLvl w:val="5"/>
      <w:spacing w:after="40" w:before="80"/>
    </w:pPr>
    <w:rPr>
      <w:rFonts w:asciiTheme="majorHAnsi" w:eastAsiaTheme="majorEastAsia" w:hAnsiTheme="majorHAnsi" w:cstheme="majorBidi"/>
      <w:color w:val="000000"/>
    </w:rPr>
  </w:style>
  <w:style w:type="paragraph" w:styleId="8">
    <w:name w:val="heading 8"/>
    <w:basedOn w:val="a1"/>
    <w:next w:val="a1"/>
    <w:link w:val="Normal"/>
    <w:qFormat/>
    <w:semiHidden/>
    <w:unhideWhenUsed/>
    <w:pPr>
      <w:ind w:leftChars="400" w:left="400"/>
      <w:keepNext/>
      <w:keepLines/>
      <w:outlineLvl w:val="7"/>
      <w:spacing w:after="40" w:before="80"/>
    </w:pPr>
    <w:rPr>
      <w:rFonts w:asciiTheme="majorHAnsi" w:eastAsiaTheme="majorEastAsia" w:hAnsiTheme="majorHAnsi" w:cstheme="majorBidi"/>
      <w:color w:val="000000"/>
    </w:rPr>
  </w:style>
  <w:style w:type="character" w:customStyle="1" w:styleId="9Char">
    <w:name w:val="제목 9 Char"/>
    <w:basedOn w:val="a2"/>
    <w:link w:val="Normal"/>
    <w:semiHidden/>
    <w:rPr>
      <w:rFonts w:asciiTheme="majorHAnsi" w:eastAsiaTheme="majorEastAsia" w:hAnsiTheme="majorHAnsi" w:cstheme="majorBidi"/>
      <w:color w:val="000000"/>
    </w:rPr>
  </w:style>
  <w:style w:type="paragraph" w:styleId="7">
    <w:name w:val="heading 7"/>
    <w:basedOn w:val="a1"/>
    <w:next w:val="a1"/>
    <w:link w:val="Normal"/>
    <w:qFormat/>
    <w:semiHidden/>
    <w:unhideWhenUsed/>
    <w:pPr>
      <w:ind w:leftChars="300" w:left="300"/>
      <w:keepNext/>
      <w:keepLines/>
      <w:outlineLvl w:val="6"/>
      <w:spacing w:after="40" w:before="80"/>
    </w:pPr>
    <w:rPr>
      <w:rFonts w:asciiTheme="majorHAnsi" w:eastAsiaTheme="majorEastAsia" w:hAnsiTheme="majorHAnsi" w:cstheme="majorBidi"/>
      <w:color w:val="000000"/>
    </w:rPr>
  </w:style>
  <w:style w:type="character" w:customStyle="1" w:styleId="2Char">
    <w:name w:val="제목 2 Char"/>
    <w:basedOn w:val="a2"/>
    <w:link w:val="Normal"/>
    <w:semiHidden/>
    <w:rPr>
      <w:rFonts w:asciiTheme="majorHAnsi" w:eastAsiaTheme="majorEastAsia" w:hAnsiTheme="majorHAnsi" w:cstheme="majorBidi"/>
      <w:color w:val="000000"/>
      <w:sz w:val="28"/>
      <w:szCs w:val="28"/>
    </w:rPr>
  </w:style>
  <w:style w:type="paragraph" w:styleId="a6">
    <w:name w:val="Title"/>
    <w:basedOn w:val="a1"/>
    <w:next w:val="a1"/>
    <w:link w:val="Normal"/>
    <w:qFormat/>
    <w:pPr>
      <w:contextualSpacing/>
      <w:jc w:val="center"/>
      <w:spacing w:after="80"/>
    </w:pPr>
    <w:rPr>
      <w:rFonts w:asciiTheme="majorHAnsi" w:eastAsiaTheme="majorEastAsia" w:hAnsiTheme="majorHAnsi" w:cstheme="majorBidi"/>
      <w:sz w:val="56"/>
      <w:szCs w:val="56"/>
      <w:kern w:val="28"/>
      <w:spacing w:val="-10"/>
    </w:rPr>
  </w:style>
  <w:style w:type="paragraph" w:styleId="51">
    <w:name w:val="heading 5"/>
    <w:basedOn w:val="a1"/>
    <w:next w:val="a1"/>
    <w:link w:val="Normal"/>
    <w:qFormat/>
    <w:semiHidden/>
    <w:unhideWhenUsed/>
    <w:pPr>
      <w:ind w:leftChars="100" w:left="100"/>
      <w:keepNext/>
      <w:keepLines/>
      <w:outlineLvl w:val="4"/>
      <w:spacing w:after="40" w:before="80"/>
    </w:pPr>
    <w:rPr>
      <w:rFonts w:asciiTheme="majorHAnsi" w:eastAsiaTheme="majorEastAsia" w:hAnsiTheme="majorHAnsi" w:cstheme="majorBidi"/>
      <w:color w:val="000000"/>
    </w:rPr>
  </w:style>
  <w:style w:type="character" w:customStyle="1" w:styleId="4Char">
    <w:name w:val="제목 4 Char"/>
    <w:basedOn w:val="a2"/>
    <w:link w:val="Normal"/>
    <w:semiHidden/>
    <w:rPr>
      <w:rFonts w:asciiTheme="majorHAnsi" w:eastAsiaTheme="majorEastAsia" w:hAnsiTheme="majorHAnsi" w:cstheme="majorBidi"/>
      <w:color w:val="000000"/>
    </w:rPr>
  </w:style>
  <w:style w:type="character" w:customStyle="1" w:styleId="Char">
    <w:name w:val="제목 Char"/>
    <w:basedOn w:val="a2"/>
    <w:link w:val="Normal"/>
    <w:rPr>
      <w:rFonts w:asciiTheme="majorHAnsi" w:eastAsiaTheme="majorEastAsia" w:hAnsiTheme="majorHAnsi" w:cstheme="majorBidi"/>
      <w:sz w:val="56"/>
      <w:szCs w:val="56"/>
      <w:kern w:val="28"/>
      <w:spacing w:val="-10"/>
    </w:rPr>
  </w:style>
  <w:style w:type="character" w:customStyle="1" w:styleId="6Char">
    <w:name w:val="제목 6 Char"/>
    <w:basedOn w:val="a2"/>
    <w:link w:val="Normal"/>
    <w:semiHidden/>
    <w:rPr>
      <w:rFonts w:asciiTheme="majorHAnsi" w:eastAsiaTheme="majorEastAsia" w:hAnsiTheme="majorHAnsi" w:cstheme="majorBidi"/>
      <w:color w:val="000000"/>
    </w:rPr>
  </w:style>
  <w:style w:type="character" w:styleId="a2">
    <w:name w:val="Default Paragraph Font"/>
    <w:semiHidden/>
    <w:unhideWhenUsed/>
  </w:style>
  <w:style w:type="paragraph" w:styleId="a7">
    <w:name w:val="Subtitle"/>
    <w:basedOn w:val="a1"/>
    <w:next w:val="a1"/>
    <w:link w:val="Normal"/>
    <w:qFormat/>
    <w:pPr>
      <w:jc w:val="center"/>
      <w:numPr>
        <w:ilvl w:val="0"/>
      </w:numPr>
    </w:pPr>
    <w:rPr>
      <w:rFonts w:asciiTheme="majorHAnsi" w:eastAsiaTheme="majorEastAsia" w:hAnsiTheme="majorHAnsi" w:cstheme="majorBidi"/>
      <w:color w:val="595959"/>
      <w:sz w:val="28"/>
      <w:szCs w:val="28"/>
      <w:spacing w:val="15"/>
    </w:rPr>
  </w:style>
  <w:style w:type="character" w:customStyle="1" w:styleId="7Char">
    <w:name w:val="제목 7 Char"/>
    <w:basedOn w:val="a2"/>
    <w:link w:val="Normal"/>
    <w:semiHidden/>
    <w:rPr>
      <w:rFonts w:asciiTheme="majorHAnsi" w:eastAsiaTheme="majorEastAsia" w:hAnsiTheme="majorHAnsi" w:cstheme="majorBidi"/>
      <w:color w:val="000000"/>
    </w:rPr>
  </w:style>
  <w:style w:type="character" w:customStyle="1" w:styleId="Char0">
    <w:name w:val="부제 Char"/>
    <w:basedOn w:val="a2"/>
    <w:link w:val="Normal"/>
    <w:rPr>
      <w:rFonts w:asciiTheme="majorHAnsi" w:eastAsiaTheme="majorEastAsia" w:hAnsiTheme="majorHAnsi" w:cstheme="majorBidi"/>
      <w:color w:val="595959"/>
      <w:sz w:val="28"/>
      <w:szCs w:val="28"/>
      <w:spacing w:val="15"/>
    </w:rPr>
  </w:style>
  <w:style w:type="character" w:customStyle="1" w:styleId="8Char">
    <w:name w:val="제목 8 Char"/>
    <w:basedOn w:val="a2"/>
    <w:link w:val="Normal"/>
    <w:semiHidden/>
    <w:rPr>
      <w:rFonts w:asciiTheme="majorHAnsi" w:eastAsiaTheme="majorEastAsia" w:hAnsiTheme="majorHAnsi" w:cstheme="majorBidi"/>
      <w:color w:val="000000"/>
    </w:rPr>
  </w:style>
  <w:style w:type="paragraph" w:styleId="ad">
    <w:name w:val="Intense Quote"/>
    <w:basedOn w:val="a1"/>
    <w:next w:val="a1"/>
    <w:link w:val="Normal"/>
    <w:qFormat/>
    <w:pPr>
      <w:ind w:left="864" w:right="864"/>
      <w:jc w:val="center"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after="360" w:before="360"/>
    </w:pPr>
    <w:rPr>
      <w:i/>
      <w:iCs/>
      <w:color w:val="2F5496"/>
    </w:rPr>
  </w:style>
  <w:style w:type="character" w:styleId="af">
    <w:name w:val="Intense Reference"/>
    <w:basedOn w:val="a2"/>
    <w:qFormat/>
    <w:rPr>
      <w:b/>
      <w:bCs/>
      <w:smallCaps/>
      <w:color w:val="2F5496"/>
      <w:spacing w:val="5"/>
    </w:rPr>
  </w:style>
  <w:style w:type="paragraph" w:styleId="af1">
    <w:name w:val="List Paragraph"/>
    <w:basedOn w:val="a1"/>
    <w:qFormat/>
    <w:pPr>
      <w:ind w:left="720"/>
      <w:contextualSpacing/>
    </w:pPr>
  </w:style>
  <w:style w:type="paragraph" w:styleId="ac">
    <w:name w:val="Quote"/>
    <w:basedOn w:val="a1"/>
    <w:next w:val="a1"/>
    <w:link w:val="Normal"/>
    <w:qFormat/>
    <w:pPr>
      <w:jc w:val="center"/>
      <w:spacing w:before="160"/>
    </w:pPr>
    <w:rPr>
      <w:i/>
      <w:iCs/>
      <w:color w:val="3F3F3F"/>
    </w:rPr>
  </w:style>
  <w:style w:type="character" w:customStyle="1" w:styleId="Char2">
    <w:name w:val="강한 인용 Char"/>
    <w:basedOn w:val="a2"/>
    <w:link w:val="Normal"/>
    <w:rPr>
      <w:i/>
      <w:iCs/>
      <w:color w:val="2F5496"/>
    </w:rPr>
  </w:style>
  <w:style w:type="character" w:styleId="aa">
    <w:name w:val="Intense Emphasis"/>
    <w:basedOn w:val="a2"/>
    <w:qFormat/>
    <w:rPr>
      <w:i/>
      <w:iCs/>
      <w:color w:val="2F5496"/>
    </w:rPr>
  </w:style>
  <w:style w:type="character" w:customStyle="1" w:styleId="Char1">
    <w:name w:val="인용 Char"/>
    <w:basedOn w:val="a2"/>
    <w:link w:val="Normal"/>
    <w:rPr>
      <w:i/>
      <w:iCs/>
      <w:color w:val="3F3F3F"/>
    </w:rPr>
  </w:style>
  <w:style w:type="table" w:styleId="afffb">
    <w:name w:val="Table Grid"/>
    <w:basedOn w:val="a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Relationship Id="rId3" Type="http://schemas.openxmlformats.org/officeDocument/2006/relationships/image" Target="media/image3.png" /><Relationship Id="rId4" Type="http://schemas.openxmlformats.org/officeDocument/2006/relationships/image" Target="media/image4.png" /><Relationship Id="rId5" Type="http://schemas.openxmlformats.org/officeDocument/2006/relationships/image" Target="media/image5.png" /><Relationship Id="rId6" Type="http://schemas.openxmlformats.org/officeDocument/2006/relationships/image" Target="media/image6.png" /><Relationship Id="rId7" Type="http://schemas.openxmlformats.org/officeDocument/2006/relationships/image" Target="media/image7.png" /><Relationship Id="rId8" Type="http://schemas.openxmlformats.org/officeDocument/2006/relationships/image" Target="media/image8.png" /><Relationship Id="rId9" Type="http://schemas.openxmlformats.org/officeDocument/2006/relationships/styles" Target="styles.xml" /><Relationship Id="rId10" Type="http://schemas.openxmlformats.org/officeDocument/2006/relationships/settings" Target="settings.xml" /><Relationship Id="rId11" Type="http://schemas.openxmlformats.org/officeDocument/2006/relationships/fontTable" Target="fontTable.xml" /><Relationship Id="rId12" Type="http://schemas.openxmlformats.org/officeDocument/2006/relationships/webSettings" Target="webSettings.xml" /><Relationship Id="rId13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Malgun Gothic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algun Gothic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ZTM</dc:creator>
  <cp:keywords/>
  <dc:description/>
  <cp:lastModifiedBy>ZTM</cp:lastModifiedBy>
  <cp:revision>1</cp:revision>
  <dcterms:created xsi:type="dcterms:W3CDTF">2026-01-12T09:57:00Z</dcterms:created>
  <dcterms:modified xsi:type="dcterms:W3CDTF">2026-01-15T08:04:15Z</dcterms:modified>
  <cp:version>0900.0001.01</cp:version>
</cp:coreProperties>
</file>